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BE" w:rsidRPr="00B30FBE" w:rsidRDefault="00B30FBE" w:rsidP="00B30FB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ru-RU"/>
        </w:rPr>
      </w:pPr>
      <w:r w:rsidRPr="00B30FBE">
        <w:rPr>
          <w:rFonts w:ascii="Times New Roman" w:eastAsia="Calibri" w:hAnsi="Times New Roman" w:cs="Times New Roman"/>
          <w:kern w:val="2"/>
          <w:lang w:eastAsia="ru-RU"/>
        </w:rPr>
        <w:t>ПАСПОРТ</w:t>
      </w:r>
    </w:p>
    <w:p w:rsidR="00B30FBE" w:rsidRPr="00B30FBE" w:rsidRDefault="00B30FBE" w:rsidP="00B30FB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ru-RU"/>
        </w:rPr>
      </w:pPr>
      <w:r w:rsidRPr="00B30FBE">
        <w:rPr>
          <w:rFonts w:ascii="Times New Roman" w:eastAsia="Calibri" w:hAnsi="Times New Roman" w:cs="Times New Roman"/>
          <w:kern w:val="2"/>
          <w:lang w:eastAsia="ru-RU"/>
        </w:rPr>
        <w:t>комплекса процессных мероприятий «Развитие дошкольного, общего и дополнительного образования детей</w:t>
      </w:r>
      <w:r w:rsidRPr="00B30FBE">
        <w:rPr>
          <w:rFonts w:ascii="Times New Roman" w:eastAsia="Times New Roman" w:hAnsi="Times New Roman" w:cs="Times New Roman"/>
          <w:color w:val="000000"/>
          <w:kern w:val="2"/>
          <w:lang w:eastAsia="ru-RU"/>
        </w:rPr>
        <w:t>»</w:t>
      </w:r>
    </w:p>
    <w:p w:rsidR="00B30FBE" w:rsidRPr="00B30FBE" w:rsidRDefault="00B30FBE" w:rsidP="00B30FB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lang w:eastAsia="ru-RU"/>
        </w:rPr>
      </w:pPr>
    </w:p>
    <w:p w:rsidR="00B30FBE" w:rsidRPr="00B30FBE" w:rsidRDefault="00B30FBE" w:rsidP="00B30FBE">
      <w:pPr>
        <w:widowControl w:val="0"/>
        <w:suppressAutoHyphens/>
        <w:spacing w:after="0" w:line="240" w:lineRule="auto"/>
        <w:ind w:left="720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  <w:r w:rsidRPr="00B30FBE">
        <w:rPr>
          <w:rFonts w:ascii="Times New Roman" w:eastAsia="Calibri" w:hAnsi="Times New Roman" w:cs="Times New Roman"/>
          <w:kern w:val="2"/>
          <w:lang w:eastAsia="ru-RU"/>
        </w:rPr>
        <w:t>Основные положения</w:t>
      </w:r>
    </w:p>
    <w:p w:rsidR="00B30FBE" w:rsidRPr="00B30FBE" w:rsidRDefault="00B30FBE" w:rsidP="00B30FB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lang w:eastAsia="ru-RU"/>
        </w:r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5"/>
        <w:gridCol w:w="7654"/>
      </w:tblGrid>
      <w:tr w:rsidR="00B30FBE" w:rsidRPr="00B30FBE" w:rsidTr="002D237D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Куратор комплекса процессных мероприятий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2D237D" w:rsidP="002D237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Канкошева Светлана Сергеевна</w:t>
            </w:r>
            <w:r w:rsidR="00B30FBE" w:rsidRPr="00B30FBE">
              <w:rPr>
                <w:rFonts w:ascii="Times New Roman" w:eastAsia="Calibri" w:hAnsi="Times New Roman" w:cs="Times New Roman"/>
                <w:color w:val="1F1F1F"/>
                <w:kern w:val="2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B30FBE" w:rsidRPr="00B30FBE">
              <w:rPr>
                <w:rFonts w:ascii="Times New Roman" w:eastAsia="Calibri" w:hAnsi="Times New Roman" w:cs="Times New Roman"/>
                <w:color w:val="1F1F1F"/>
                <w:kern w:val="2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1F1F1F"/>
                <w:kern w:val="2"/>
                <w:shd w:val="clear" w:color="auto" w:fill="FFFFFF"/>
                <w:lang w:eastAsia="ru-RU"/>
              </w:rPr>
              <w:t>з</w:t>
            </w:r>
            <w:proofErr w:type="gramEnd"/>
            <w:r w:rsidR="00B30FBE" w:rsidRPr="00B30FBE">
              <w:rPr>
                <w:rFonts w:ascii="Times New Roman" w:eastAsia="Calibri" w:hAnsi="Times New Roman" w:cs="Times New Roman"/>
                <w:bCs/>
                <w:color w:val="1F1F1F"/>
                <w:kern w:val="2"/>
                <w:shd w:val="clear" w:color="auto" w:fill="FFFFFF"/>
                <w:lang w:eastAsia="ru-RU"/>
              </w:rPr>
              <w:t xml:space="preserve">аместитель главы администрации </w:t>
            </w:r>
            <w:r>
              <w:rPr>
                <w:rFonts w:ascii="Times New Roman" w:eastAsia="Calibri" w:hAnsi="Times New Roman" w:cs="Times New Roman"/>
                <w:bCs/>
                <w:color w:val="1F1F1F"/>
                <w:kern w:val="2"/>
                <w:shd w:val="clear" w:color="auto" w:fill="FFFFFF"/>
                <w:lang w:eastAsia="ru-RU"/>
              </w:rPr>
              <w:t xml:space="preserve">округа </w:t>
            </w:r>
            <w:r w:rsidR="00B30FBE" w:rsidRPr="00B30FBE">
              <w:rPr>
                <w:rFonts w:ascii="Times New Roman" w:eastAsia="Calibri" w:hAnsi="Times New Roman" w:cs="Times New Roman"/>
                <w:bCs/>
                <w:color w:val="1F1F1F"/>
                <w:kern w:val="2"/>
                <w:shd w:val="clear" w:color="auto" w:fill="FFFFFF"/>
                <w:lang w:eastAsia="ru-RU"/>
              </w:rPr>
              <w:t xml:space="preserve"> по социальн</w:t>
            </w:r>
            <w:r>
              <w:rPr>
                <w:rFonts w:ascii="Times New Roman" w:eastAsia="Calibri" w:hAnsi="Times New Roman" w:cs="Times New Roman"/>
                <w:bCs/>
                <w:color w:val="1F1F1F"/>
                <w:kern w:val="2"/>
                <w:shd w:val="clear" w:color="auto" w:fill="FFFFFF"/>
                <w:lang w:eastAsia="ru-RU"/>
              </w:rPr>
              <w:t>ым вопросам</w:t>
            </w:r>
          </w:p>
        </w:tc>
      </w:tr>
      <w:tr w:rsidR="00B30FBE" w:rsidRPr="00B30FBE" w:rsidTr="002D237D">
        <w:trPr>
          <w:trHeight w:val="286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Руководитель комплекса процессных мероприятий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2D237D" w:rsidP="00042CB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МКУ Отдел образования администрации Бурейского муниципального округа</w:t>
            </w:r>
            <w:r w:rsidR="00042CB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. Воробец Светлана Геннадьевна </w:t>
            </w:r>
            <w:proofErr w:type="gramStart"/>
            <w:r w:rsidR="00042CB5">
              <w:rPr>
                <w:rFonts w:ascii="Times New Roman" w:eastAsia="Calibri" w:hAnsi="Times New Roman" w:cs="Times New Roman"/>
                <w:kern w:val="2"/>
                <w:lang w:eastAsia="ru-RU"/>
              </w:rPr>
              <w:t>-н</w:t>
            </w:r>
            <w:proofErr w:type="gramEnd"/>
            <w:r w:rsidR="00042CB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ачальник </w:t>
            </w:r>
          </w:p>
        </w:tc>
      </w:tr>
      <w:tr w:rsidR="00B30FBE" w:rsidRPr="00B30FBE" w:rsidTr="002D237D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Связь с государственной (муниципальной) программой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726E84" w:rsidP="002D237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Государственная программа «Развитие образования Амурской области», м</w:t>
            </w:r>
            <w:r w:rsidR="00B30FBE"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униципальная программа "Развитие образования </w:t>
            </w:r>
            <w:r w:rsidR="002D237D">
              <w:rPr>
                <w:rFonts w:ascii="Times New Roman" w:eastAsia="Calibri" w:hAnsi="Times New Roman" w:cs="Times New Roman"/>
                <w:kern w:val="2"/>
                <w:lang w:eastAsia="ru-RU"/>
              </w:rPr>
              <w:t>Бурейского муниципального округа</w:t>
            </w:r>
            <w:r w:rsidR="00B30FBE"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"</w:t>
            </w:r>
          </w:p>
        </w:tc>
      </w:tr>
    </w:tbl>
    <w:p w:rsidR="00B30FBE" w:rsidRPr="00B30FBE" w:rsidRDefault="00B30FBE" w:rsidP="00B30FB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lang w:eastAsia="ru-RU"/>
        </w:rPr>
      </w:pPr>
    </w:p>
    <w:p w:rsidR="00B30FBE" w:rsidRPr="00B30FBE" w:rsidRDefault="00B30FBE" w:rsidP="00B30FBE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  <w:r w:rsidRPr="00B30FBE">
        <w:rPr>
          <w:rFonts w:ascii="Times New Roman" w:eastAsia="Calibri" w:hAnsi="Times New Roman" w:cs="Times New Roman"/>
          <w:kern w:val="2"/>
          <w:lang w:eastAsia="ru-RU"/>
        </w:rPr>
        <w:t xml:space="preserve">Показатели комплекса процессных мероприятий </w:t>
      </w:r>
    </w:p>
    <w:p w:rsidR="00B30FBE" w:rsidRPr="00B30FBE" w:rsidRDefault="00B30FBE" w:rsidP="00B30FBE">
      <w:pPr>
        <w:widowControl w:val="0"/>
        <w:suppressAutoHyphens/>
        <w:spacing w:after="0" w:line="240" w:lineRule="auto"/>
        <w:ind w:left="720"/>
        <w:outlineLvl w:val="2"/>
        <w:rPr>
          <w:rFonts w:ascii="Times New Roman" w:eastAsia="Calibri" w:hAnsi="Times New Roman" w:cs="Times New Roman"/>
          <w:kern w:val="2"/>
          <w:lang w:eastAsia="ru-RU"/>
        </w:rPr>
      </w:pPr>
    </w:p>
    <w:tbl>
      <w:tblPr>
        <w:tblW w:w="1502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"/>
        <w:gridCol w:w="2208"/>
        <w:gridCol w:w="58"/>
        <w:gridCol w:w="934"/>
        <w:gridCol w:w="58"/>
        <w:gridCol w:w="792"/>
        <w:gridCol w:w="58"/>
        <w:gridCol w:w="651"/>
        <w:gridCol w:w="58"/>
        <w:gridCol w:w="345"/>
        <w:gridCol w:w="306"/>
        <w:gridCol w:w="62"/>
        <w:gridCol w:w="647"/>
        <w:gridCol w:w="62"/>
        <w:gridCol w:w="64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47"/>
        <w:gridCol w:w="1087"/>
      </w:tblGrid>
      <w:tr w:rsidR="00311270" w:rsidRPr="00B30FBE" w:rsidTr="0021668B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N </w:t>
            </w:r>
            <w:proofErr w:type="gramStart"/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п</w:t>
            </w:r>
            <w:proofErr w:type="gramEnd"/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/п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Наименование показателя/задачи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Признак возрастания/убывания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Уровень показателя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Единица измерения (по </w:t>
            </w:r>
            <w:hyperlink r:id="rId7">
              <w:r w:rsidRPr="00B30FBE">
                <w:rPr>
                  <w:rFonts w:ascii="Times New Roman" w:eastAsia="Calibri" w:hAnsi="Times New Roman" w:cs="Times New Roman"/>
                  <w:kern w:val="2"/>
                  <w:lang w:eastAsia="ru-RU"/>
                </w:rPr>
                <w:t>ОКЕИ</w:t>
              </w:r>
            </w:hyperlink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)</w:t>
            </w:r>
          </w:p>
        </w:tc>
        <w:tc>
          <w:tcPr>
            <w:tcW w:w="1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Базовое значение</w:t>
            </w:r>
          </w:p>
        </w:tc>
        <w:tc>
          <w:tcPr>
            <w:tcW w:w="3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Значение показателей по годам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Ответственный</w:t>
            </w:r>
            <w:proofErr w:type="gramEnd"/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за достижение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Информационная система</w:t>
            </w:r>
          </w:p>
        </w:tc>
      </w:tr>
      <w:tr w:rsidR="00311270" w:rsidRPr="00B30FBE" w:rsidTr="002166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значение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год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2030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2031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2032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2033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4F38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20</w:t>
            </w:r>
            <w:r w:rsidR="004F38FD"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2035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311270" w:rsidRPr="00B30FBE" w:rsidTr="0021668B">
        <w:trPr>
          <w:trHeight w:val="21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20</w:t>
            </w:r>
          </w:p>
        </w:tc>
      </w:tr>
      <w:tr w:rsidR="00311270" w:rsidRPr="00B30FBE" w:rsidTr="0021668B">
        <w:trPr>
          <w:gridAfter w:val="18"/>
          <w:wAfter w:w="9378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</w:p>
        </w:tc>
        <w:tc>
          <w:tcPr>
            <w:tcW w:w="51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270" w:rsidRPr="0021668B" w:rsidRDefault="0021668B" w:rsidP="002D237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1668B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Реализация прав граждан на получение общедоступного и бесплатного дошкольного, общего и дополнительного образования детей в образовательных организациях Бурейского муниципального округа</w:t>
            </w:r>
          </w:p>
        </w:tc>
      </w:tr>
      <w:tr w:rsidR="00311270" w:rsidRPr="00B30FBE" w:rsidTr="0021668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1.1.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311270" w:rsidRDefault="00311270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 xml:space="preserve">Доля детей в возрасте 1 - 6 лет, получающих дошкольную образовательную услугу </w:t>
            </w: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311270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Возрастающий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311270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311270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311270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62.7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311270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311270" w:rsidRDefault="00311270" w:rsidP="002D2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311270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311270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57.5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311270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57.5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311270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311270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57.9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311270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Чистякова И.Ю.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311270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21668B" w:rsidRPr="00B30FBE" w:rsidTr="0021668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B30FBE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1.2.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83.87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83.9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2D2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83.9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83.9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21668B" w:rsidRDefault="00216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68B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21668B" w:rsidRDefault="00216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68B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21668B" w:rsidRDefault="0021668B" w:rsidP="00216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68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21668B" w:rsidRDefault="0021668B" w:rsidP="00216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68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Яцкевич В.А.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21668B" w:rsidRPr="00B30FBE" w:rsidTr="0021668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B30FBE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1.3.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84.5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DD4D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85.5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85.5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DD4D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21668B" w:rsidRDefault="00216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68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21668B" w:rsidRDefault="00216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68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21668B" w:rsidRDefault="00216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68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21668B" w:rsidRDefault="00216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68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21668B" w:rsidRDefault="00216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68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Суханова С.Г.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311270" w:rsidRPr="00B30FBE" w:rsidTr="0021668B">
        <w:trPr>
          <w:gridAfter w:val="18"/>
          <w:wAfter w:w="9378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0" w:rsidRPr="00B30FBE" w:rsidRDefault="00311270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2.</w:t>
            </w:r>
          </w:p>
        </w:tc>
        <w:tc>
          <w:tcPr>
            <w:tcW w:w="51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270" w:rsidRPr="00311270" w:rsidRDefault="0021668B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1668B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Реализация системы поддержки и стимулирования педагогических работников образовательных организаций</w:t>
            </w:r>
          </w:p>
        </w:tc>
      </w:tr>
      <w:tr w:rsidR="0021668B" w:rsidRPr="00B30FBE" w:rsidTr="0021668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B30FBE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2.1.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 xml:space="preserve">Доля педагогических работников, прошедших профессиональную переподготовку и </w:t>
            </w: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повышение квалификации, в общей численности педагогических работников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Возрастающий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4F38FD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100</w:t>
            </w:r>
            <w:r w:rsidR="0021668B"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Нестеренко А.</w:t>
            </w:r>
            <w:proofErr w:type="gramStart"/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68B" w:rsidRPr="00311270" w:rsidRDefault="0021668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B30FBE" w:rsidRPr="00B30FBE" w:rsidRDefault="00B30FBE" w:rsidP="00B30FBE">
      <w:pPr>
        <w:widowControl w:val="0"/>
        <w:suppressAutoHyphens/>
        <w:spacing w:after="0" w:line="240" w:lineRule="auto"/>
        <w:outlineLvl w:val="2"/>
        <w:rPr>
          <w:rFonts w:ascii="Times New Roman" w:eastAsia="Calibri" w:hAnsi="Times New Roman" w:cs="Times New Roman"/>
          <w:kern w:val="2"/>
          <w:lang w:eastAsia="ru-RU"/>
        </w:rPr>
      </w:pPr>
    </w:p>
    <w:p w:rsidR="00B30FBE" w:rsidRPr="00B30FBE" w:rsidRDefault="00B30FBE" w:rsidP="00B30FBE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  <w:r w:rsidRPr="00B30FBE">
        <w:rPr>
          <w:rFonts w:ascii="Times New Roman" w:eastAsia="Calibri" w:hAnsi="Times New Roman" w:cs="Times New Roman"/>
          <w:kern w:val="2"/>
          <w:lang w:eastAsia="ru-RU"/>
        </w:rPr>
        <w:t>Прокси-показатели комплекса процессных мероприятий в (текущем) году (отсутствуют)</w:t>
      </w:r>
    </w:p>
    <w:p w:rsidR="00B30FBE" w:rsidRPr="00B30FBE" w:rsidRDefault="00B30FBE" w:rsidP="00B30FB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lang w:eastAsia="ru-RU"/>
        </w:rPr>
      </w:pPr>
    </w:p>
    <w:p w:rsidR="00B30FBE" w:rsidRPr="00B30FBE" w:rsidRDefault="00B30FBE" w:rsidP="00B30FBE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  <w:r w:rsidRPr="00B30FBE">
        <w:rPr>
          <w:rFonts w:ascii="Times New Roman" w:eastAsia="Calibri" w:hAnsi="Times New Roman" w:cs="Times New Roman"/>
          <w:kern w:val="2"/>
          <w:lang w:eastAsia="ru-RU"/>
        </w:rPr>
        <w:t>План достижения показателей комплекса процессных мероприятий в 2025 году (ежемесячные значения отсутствуют-нет возможности посчитать)</w:t>
      </w:r>
    </w:p>
    <w:p w:rsidR="00B30FBE" w:rsidRPr="00B30FBE" w:rsidRDefault="00B30FBE" w:rsidP="00B30FBE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</w:p>
    <w:tbl>
      <w:tblPr>
        <w:tblW w:w="149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3638"/>
        <w:gridCol w:w="992"/>
        <w:gridCol w:w="993"/>
        <w:gridCol w:w="680"/>
        <w:gridCol w:w="738"/>
        <w:gridCol w:w="709"/>
        <w:gridCol w:w="710"/>
        <w:gridCol w:w="707"/>
        <w:gridCol w:w="710"/>
        <w:gridCol w:w="708"/>
        <w:gridCol w:w="710"/>
        <w:gridCol w:w="737"/>
        <w:gridCol w:w="680"/>
        <w:gridCol w:w="680"/>
        <w:gridCol w:w="874"/>
      </w:tblGrid>
      <w:tr w:rsidR="00B30FBE" w:rsidRPr="00B30FBE" w:rsidTr="002D237D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N </w:t>
            </w:r>
            <w:proofErr w:type="gramStart"/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п</w:t>
            </w:r>
            <w:proofErr w:type="gramEnd"/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/п</w:t>
            </w:r>
          </w:p>
        </w:tc>
        <w:tc>
          <w:tcPr>
            <w:tcW w:w="3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Показатели комплекса процессных мероприятий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Уровень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Единица измерения (по </w:t>
            </w:r>
            <w:hyperlink r:id="rId8">
              <w:r w:rsidRPr="00B30FBE">
                <w:rPr>
                  <w:rFonts w:ascii="Times New Roman" w:eastAsia="Calibri" w:hAnsi="Times New Roman" w:cs="Times New Roman"/>
                  <w:color w:val="000000"/>
                  <w:kern w:val="2"/>
                  <w:lang w:eastAsia="ru-RU"/>
                </w:rPr>
                <w:t>ОКЕИ</w:t>
              </w:r>
            </w:hyperlink>
            <w:r w:rsidRPr="00B30FBE">
              <w:rPr>
                <w:rFonts w:ascii="Times New Roman" w:eastAsia="Calibri" w:hAnsi="Times New Roman" w:cs="Times New Roman"/>
                <w:color w:val="000000"/>
                <w:kern w:val="2"/>
                <w:lang w:eastAsia="ru-RU"/>
              </w:rPr>
              <w:t>)</w:t>
            </w:r>
          </w:p>
        </w:tc>
        <w:tc>
          <w:tcPr>
            <w:tcW w:w="77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Плановые значения по месяцам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На конец</w:t>
            </w:r>
            <w:proofErr w:type="gramEnd"/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2025 года</w:t>
            </w:r>
          </w:p>
        </w:tc>
      </w:tr>
      <w:tr w:rsidR="00B30FBE" w:rsidRPr="00B30FBE" w:rsidTr="002D237D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янв.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фев.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март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апр.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май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июль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авг.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сен.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окт.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spellStart"/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нояб</w:t>
            </w:r>
            <w:proofErr w:type="spellEnd"/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.</w:t>
            </w: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B30FBE" w:rsidRPr="00B30FBE" w:rsidTr="002D23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</w:p>
        </w:tc>
        <w:tc>
          <w:tcPr>
            <w:tcW w:w="142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Реализация прав граждан на получение общедоступного и бесплатного дошкольного, общего и дополнительного образования детей в образовательных организациях города Свободного</w:t>
            </w:r>
          </w:p>
        </w:tc>
      </w:tr>
      <w:tr w:rsidR="00B30FBE" w:rsidRPr="00B30FBE" w:rsidTr="002D23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1.1.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КПМ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DD4DA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57</w:t>
            </w:r>
          </w:p>
        </w:tc>
      </w:tr>
      <w:tr w:rsidR="00B30FBE" w:rsidRPr="00B30FBE" w:rsidTr="002D23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1.2.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КПМ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4F38FD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83.9</w:t>
            </w:r>
          </w:p>
        </w:tc>
      </w:tr>
      <w:tr w:rsidR="00B30FBE" w:rsidRPr="00B30FBE" w:rsidTr="002D23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1.3.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Доля детей в возрасте 5-18 лет, получающих услуги по дополнительному образованию в </w:t>
            </w: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КПМ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DD4DA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84.5</w:t>
            </w:r>
          </w:p>
        </w:tc>
      </w:tr>
      <w:tr w:rsidR="00B30FBE" w:rsidRPr="00B30FBE" w:rsidTr="002D23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2.</w:t>
            </w:r>
          </w:p>
        </w:tc>
        <w:tc>
          <w:tcPr>
            <w:tcW w:w="142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Реализация системы поддержки и стимулирования педагогических работников образовательных организаций</w:t>
            </w:r>
          </w:p>
        </w:tc>
      </w:tr>
      <w:tr w:rsidR="00B30FBE" w:rsidRPr="00B30FBE" w:rsidTr="002D23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2.1.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Доля педагогических работников, прошедших профессиональную переподготовку и повышение квалификации, в общей численности педагогических работников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КПМ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BE" w:rsidRPr="00B30FBE" w:rsidRDefault="00B30FBE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100</w:t>
            </w:r>
          </w:p>
        </w:tc>
      </w:tr>
    </w:tbl>
    <w:p w:rsidR="00B30FBE" w:rsidRPr="00B30FBE" w:rsidRDefault="00B30FBE" w:rsidP="00B30FB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ru-RU"/>
        </w:rPr>
      </w:pPr>
    </w:p>
    <w:p w:rsidR="00B30FBE" w:rsidRPr="00B30FBE" w:rsidRDefault="00B30FBE" w:rsidP="00B30FBE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  <w:r w:rsidRPr="00B30FBE">
        <w:rPr>
          <w:rFonts w:ascii="Times New Roman" w:eastAsia="Calibri" w:hAnsi="Times New Roman" w:cs="Times New Roman"/>
          <w:kern w:val="2"/>
          <w:lang w:eastAsia="ru-RU"/>
        </w:rPr>
        <w:t>4. Перечень мероприятий (результатов) комплекса процессных мероприятий</w:t>
      </w:r>
    </w:p>
    <w:p w:rsidR="00B30FBE" w:rsidRPr="00B30FBE" w:rsidRDefault="00B30FBE" w:rsidP="00B30FB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lang w:eastAsia="ru-RU"/>
        </w:rPr>
      </w:pPr>
    </w:p>
    <w:tbl>
      <w:tblPr>
        <w:tblW w:w="1576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"/>
        <w:gridCol w:w="50"/>
        <w:gridCol w:w="1778"/>
        <w:gridCol w:w="56"/>
        <w:gridCol w:w="1217"/>
        <w:gridCol w:w="57"/>
        <w:gridCol w:w="3196"/>
        <w:gridCol w:w="57"/>
        <w:gridCol w:w="795"/>
        <w:gridCol w:w="139"/>
        <w:gridCol w:w="58"/>
        <w:gridCol w:w="509"/>
        <w:gridCol w:w="58"/>
        <w:gridCol w:w="567"/>
        <w:gridCol w:w="84"/>
        <w:gridCol w:w="484"/>
        <w:gridCol w:w="83"/>
        <w:gridCol w:w="485"/>
        <w:gridCol w:w="83"/>
        <w:gridCol w:w="23"/>
        <w:gridCol w:w="11"/>
        <w:gridCol w:w="451"/>
        <w:gridCol w:w="82"/>
        <w:gridCol w:w="23"/>
        <w:gridCol w:w="11"/>
        <w:gridCol w:w="390"/>
        <w:gridCol w:w="24"/>
        <w:gridCol w:w="11"/>
        <w:gridCol w:w="27"/>
        <w:gridCol w:w="505"/>
        <w:gridCol w:w="24"/>
        <w:gridCol w:w="11"/>
        <w:gridCol w:w="27"/>
        <w:gridCol w:w="505"/>
        <w:gridCol w:w="24"/>
        <w:gridCol w:w="11"/>
        <w:gridCol w:w="27"/>
        <w:gridCol w:w="509"/>
        <w:gridCol w:w="20"/>
        <w:gridCol w:w="11"/>
        <w:gridCol w:w="541"/>
        <w:gridCol w:w="15"/>
        <w:gridCol w:w="11"/>
        <w:gridCol w:w="377"/>
        <w:gridCol w:w="141"/>
        <w:gridCol w:w="38"/>
        <w:gridCol w:w="11"/>
        <w:gridCol w:w="567"/>
        <w:gridCol w:w="16"/>
        <w:gridCol w:w="6"/>
        <w:gridCol w:w="545"/>
        <w:gridCol w:w="22"/>
        <w:gridCol w:w="545"/>
        <w:gridCol w:w="28"/>
      </w:tblGrid>
      <w:tr w:rsidR="00EA5A32" w:rsidRPr="00B30FBE" w:rsidTr="00835750">
        <w:trPr>
          <w:gridAfter w:val="1"/>
          <w:wAfter w:w="28" w:type="dxa"/>
        </w:trPr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N </w:t>
            </w:r>
            <w:proofErr w:type="gramStart"/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п</w:t>
            </w:r>
            <w:proofErr w:type="gramEnd"/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/п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Тип мероприятий (результата)</w:t>
            </w:r>
          </w:p>
        </w:tc>
        <w:tc>
          <w:tcPr>
            <w:tcW w:w="3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Характеристика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Единица измерения (</w:t>
            </w:r>
            <w:r w:rsidRPr="00B30FBE">
              <w:rPr>
                <w:rFonts w:ascii="Times New Roman" w:eastAsia="Calibri" w:hAnsi="Times New Roman" w:cs="Times New Roman"/>
                <w:color w:val="000000"/>
                <w:kern w:val="2"/>
                <w:lang w:eastAsia="ru-RU"/>
              </w:rPr>
              <w:t xml:space="preserve">по </w:t>
            </w:r>
            <w:hyperlink r:id="rId9">
              <w:r w:rsidRPr="00B30FBE">
                <w:rPr>
                  <w:rFonts w:ascii="Times New Roman" w:eastAsia="Calibri" w:hAnsi="Times New Roman" w:cs="Times New Roman"/>
                  <w:color w:val="000000"/>
                  <w:kern w:val="2"/>
                  <w:lang w:eastAsia="ru-RU"/>
                </w:rPr>
                <w:t>ОКЕИ</w:t>
              </w:r>
            </w:hyperlink>
            <w:r w:rsidRPr="00B30FBE">
              <w:rPr>
                <w:rFonts w:ascii="Times New Roman" w:eastAsia="Calibri" w:hAnsi="Times New Roman" w:cs="Times New Roman"/>
                <w:color w:val="000000"/>
                <w:kern w:val="2"/>
                <w:lang w:eastAsia="ru-RU"/>
              </w:rPr>
              <w:t>)</w:t>
            </w:r>
          </w:p>
        </w:tc>
        <w:tc>
          <w:tcPr>
            <w:tcW w:w="1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Базовое значение</w:t>
            </w:r>
          </w:p>
        </w:tc>
        <w:tc>
          <w:tcPr>
            <w:tcW w:w="6781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Значения мероприятия (результата) по годам</w:t>
            </w:r>
          </w:p>
        </w:tc>
      </w:tr>
      <w:tr w:rsidR="002B14BB" w:rsidRPr="00B30FBE" w:rsidTr="00835750">
        <w:trPr>
          <w:gridAfter w:val="1"/>
          <w:wAfter w:w="28" w:type="dxa"/>
        </w:trPr>
        <w:tc>
          <w:tcPr>
            <w:tcW w:w="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3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год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A5A32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A5A32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A5A32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A5A32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A5A32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A5A32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A5A32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A5A32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A5A32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A5A32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A5A32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A5A32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A5A32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A5A32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A5A32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A5A32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A5A32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2034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2035</w:t>
            </w:r>
          </w:p>
        </w:tc>
      </w:tr>
      <w:tr w:rsidR="002B14BB" w:rsidRPr="00B30FBE" w:rsidTr="00835750">
        <w:trPr>
          <w:gridAfter w:val="1"/>
          <w:wAfter w:w="28" w:type="dxa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15</w:t>
            </w:r>
          </w:p>
        </w:tc>
        <w:tc>
          <w:tcPr>
            <w:tcW w:w="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16</w:t>
            </w: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19</w:t>
            </w:r>
          </w:p>
        </w:tc>
      </w:tr>
      <w:tr w:rsidR="00EA5A32" w:rsidRPr="00B30FBE" w:rsidTr="00630705">
        <w:trPr>
          <w:gridAfter w:val="10"/>
          <w:wAfter w:w="1919" w:type="dxa"/>
        </w:trPr>
        <w:tc>
          <w:tcPr>
            <w:tcW w:w="13844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Реализация прав граждан на получение общедоступного и бесплатного дошкольного образования детей в образовательных организациях города Свободного</w:t>
            </w:r>
          </w:p>
        </w:tc>
      </w:tr>
      <w:tr w:rsidR="00630705" w:rsidRPr="00B30FBE" w:rsidTr="00835750">
        <w:trPr>
          <w:gridAfter w:val="1"/>
          <w:wAfter w:w="28" w:type="dxa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Обеспечение деятельности (оказание услуг), в части содержания недвижимого </w:t>
            </w: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имущества в области дошкольного образования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Осуществление текущей деятельности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B30FBE">
              <w:rPr>
                <w:rFonts w:ascii="Times New Roman" w:eastAsia="Calibri" w:hAnsi="Times New Roman" w:cs="Times New Roman"/>
                <w:lang w:eastAsia="ru-RU"/>
              </w:rPr>
              <w:t xml:space="preserve">Направлено на обеспечение нормального функционирования здания в соответствии с его функциональным назначением, обеспечение запланированных эксплуатационных </w:t>
            </w:r>
            <w:r w:rsidRPr="00B30FBE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характеристик объекта в течение всего срока службы, обеспечение установленного уровня безопасности, обеспечение безаварийной работы инженерно-технических систем здания, обеспечения подачи </w:t>
            </w:r>
            <w:hyperlink r:id="rId10" w:tgtFrame="Коммунальные услуги">
              <w:r w:rsidRPr="00B30FBE">
                <w:rPr>
                  <w:rFonts w:ascii="Times New Roman" w:eastAsia="Calibri" w:hAnsi="Times New Roman" w:cs="Times New Roman"/>
                  <w:lang w:eastAsia="ru-RU"/>
                </w:rPr>
                <w:t>коммунальных ресурсов</w:t>
              </w:r>
            </w:hyperlink>
            <w:r w:rsidRPr="00B30FBE">
              <w:rPr>
                <w:rFonts w:ascii="Times New Roman" w:eastAsia="Calibri" w:hAnsi="Times New Roman" w:cs="Times New Roman"/>
                <w:lang w:eastAsia="ru-RU"/>
              </w:rPr>
              <w:t xml:space="preserve"> (</w:t>
            </w:r>
            <w:hyperlink r:id="rId11" w:tgtFrame="Электричество">
              <w:r w:rsidRPr="00B30FBE">
                <w:rPr>
                  <w:rFonts w:ascii="Times New Roman" w:eastAsia="Calibri" w:hAnsi="Times New Roman" w:cs="Times New Roman"/>
                  <w:lang w:eastAsia="ru-RU"/>
                </w:rPr>
                <w:t>электроэнергия</w:t>
              </w:r>
            </w:hyperlink>
            <w:r w:rsidRPr="00B30FBE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hyperlink r:id="rId12" w:tgtFrame="Отопление">
              <w:r w:rsidRPr="00B30FBE">
                <w:rPr>
                  <w:rFonts w:ascii="Times New Roman" w:eastAsia="Calibri" w:hAnsi="Times New Roman" w:cs="Times New Roman"/>
                  <w:lang w:eastAsia="ru-RU"/>
                </w:rPr>
                <w:t>отопление</w:t>
              </w:r>
            </w:hyperlink>
            <w:r w:rsidRPr="00B30FBE">
              <w:rPr>
                <w:rFonts w:ascii="Times New Roman" w:eastAsia="Calibri" w:hAnsi="Times New Roman" w:cs="Times New Roman"/>
                <w:lang w:eastAsia="ru-RU"/>
              </w:rPr>
              <w:t xml:space="preserve">, горячее и холодное </w:t>
            </w:r>
            <w:hyperlink r:id="rId13" w:tgtFrame="Водопровод">
              <w:r w:rsidRPr="00B30FBE">
                <w:rPr>
                  <w:rFonts w:ascii="Times New Roman" w:eastAsia="Calibri" w:hAnsi="Times New Roman" w:cs="Times New Roman"/>
                  <w:lang w:eastAsia="ru-RU"/>
                </w:rPr>
                <w:t>водоснабжение</w:t>
              </w:r>
            </w:hyperlink>
            <w:r w:rsidRPr="00B30FBE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hyperlink r:id="rId14" w:tgtFrame="Канализация">
              <w:r w:rsidRPr="00B30FBE">
                <w:rPr>
                  <w:rFonts w:ascii="Times New Roman" w:eastAsia="Calibri" w:hAnsi="Times New Roman" w:cs="Times New Roman"/>
                  <w:lang w:eastAsia="ru-RU"/>
                </w:rPr>
                <w:t>канализация</w:t>
              </w:r>
            </w:hyperlink>
            <w:r w:rsidRPr="00B30FBE">
              <w:rPr>
                <w:rFonts w:ascii="Times New Roman" w:eastAsia="Calibri" w:hAnsi="Times New Roman" w:cs="Times New Roman"/>
                <w:lang w:eastAsia="ru-RU"/>
              </w:rPr>
              <w:t xml:space="preserve">), поддержание нормального </w:t>
            </w:r>
            <w:hyperlink r:id="rId15" w:tgtFrame="Санитария">
              <w:r w:rsidRPr="00B30FBE">
                <w:rPr>
                  <w:rFonts w:ascii="Times New Roman" w:eastAsia="Calibri" w:hAnsi="Times New Roman" w:cs="Times New Roman"/>
                  <w:lang w:eastAsia="ru-RU"/>
                </w:rPr>
                <w:t>санитарно-гигиенического состояния</w:t>
              </w:r>
            </w:hyperlink>
            <w:r w:rsidRPr="00B30FBE">
              <w:rPr>
                <w:rFonts w:ascii="Times New Roman" w:eastAsia="Calibri" w:hAnsi="Times New Roman" w:cs="Times New Roman"/>
                <w:lang w:eastAsia="ru-RU"/>
              </w:rPr>
              <w:t xml:space="preserve"> объекта и придомовой территории.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Единиц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11 зданий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DD4D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DD4D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DD4D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DD4D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DD4D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DD4D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DD4D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DD4D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DD4D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DD4D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DD4D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DD4D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11</w:t>
            </w:r>
          </w:p>
        </w:tc>
      </w:tr>
      <w:tr w:rsidR="00630705" w:rsidRPr="00B30FBE" w:rsidTr="00835750">
        <w:trPr>
          <w:gridAfter w:val="1"/>
          <w:wAfter w:w="28" w:type="dxa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2.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highlight w:val="yellow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Обеспечение деятельности (оказание услуг), в части возмещения затрат на осуществление присмотра и ухода за детьми в области дошкольного образования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Осуществление текущей деятельности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Комплекс мер по организации питания и хозяйственно-бытового обслуживания детей, обеспечению соблюдения ими личной гигиены и режима дня.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630705" w:rsidRPr="00B30FBE" w:rsidTr="00835750">
        <w:trPr>
          <w:gridAfter w:val="1"/>
          <w:wAfter w:w="28" w:type="dxa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3.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Calibri"/>
                <w:kern w:val="2"/>
                <w:lang w:eastAsia="ru-RU"/>
              </w:rPr>
              <w:t xml:space="preserve">Выплата компенсации платы, взимаемой с родителей (законных представителей) за присмотр и </w:t>
            </w:r>
            <w:r w:rsidRPr="00B30FBE">
              <w:rPr>
                <w:rFonts w:ascii="Times New Roman" w:eastAsia="Calibri" w:hAnsi="Times New Roman" w:cs="Calibri"/>
                <w:kern w:val="2"/>
                <w:lang w:eastAsia="ru-RU"/>
              </w:rPr>
              <w:lastRenderedPageBreak/>
              <w:t>уход за детьми, осваивающими образовательные программы дошкольного образования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Выплаты физическим лицам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30FBE">
              <w:rPr>
                <w:rFonts w:ascii="Times New Roman" w:eastAsia="Calibri" w:hAnsi="Times New Roman" w:cs="Calibri"/>
                <w:lang w:eastAsia="ru-RU"/>
              </w:rPr>
              <w:t xml:space="preserve">Обеспечение мер по реализации приоритетов государственной политики в сфере дошкольного образования, а также </w:t>
            </w:r>
            <w:r w:rsidRPr="00B30FBE">
              <w:rPr>
                <w:rFonts w:ascii="Times New Roman" w:eastAsia="Calibri" w:hAnsi="Times New Roman" w:cs="Times New Roman"/>
                <w:lang w:eastAsia="ru-RU"/>
              </w:rPr>
              <w:t>формирование образовательной сети и финансово-</w:t>
            </w:r>
            <w:proofErr w:type="gramStart"/>
            <w:r w:rsidRPr="00B30FBE">
              <w:rPr>
                <w:rFonts w:ascii="Times New Roman" w:eastAsia="Calibri" w:hAnsi="Times New Roman" w:cs="Times New Roman"/>
                <w:lang w:eastAsia="ru-RU"/>
              </w:rPr>
              <w:t>экономических механизмов</w:t>
            </w:r>
            <w:proofErr w:type="gramEnd"/>
            <w:r w:rsidRPr="00B30FBE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Pr="00B30FBE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обеспечивающих равный доступ населения к качественным услугам дошкольного образования детей.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630705" w:rsidRPr="00B30FBE" w:rsidTr="00835750">
        <w:trPr>
          <w:gridAfter w:val="1"/>
          <w:wAfter w:w="28" w:type="dxa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4.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suppressAutoHyphens/>
              <w:spacing w:after="0" w:line="28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BE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общедоступного и бесплатного начального общего, основного общего, среднего общего </w:t>
            </w:r>
            <w:r w:rsidRPr="00B30F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Осуществление текущей деятельности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lang w:eastAsia="ru-RU"/>
              </w:rPr>
            </w:pPr>
            <w:r w:rsidRPr="00B30FBE">
              <w:rPr>
                <w:rFonts w:ascii="Times New Roman" w:eastAsia="Calibri" w:hAnsi="Times New Roman" w:cs="Calibri"/>
                <w:lang w:eastAsia="ru-RU"/>
              </w:rPr>
              <w:t>Обеспечение мер по реализации приоритетов государственной политики в городе в сфере дошкольного образования, а также формирование образовательной сети и финансово-</w:t>
            </w:r>
            <w:proofErr w:type="gramStart"/>
            <w:r w:rsidRPr="00B30FBE">
              <w:rPr>
                <w:rFonts w:ascii="Times New Roman" w:eastAsia="Calibri" w:hAnsi="Times New Roman" w:cs="Calibri"/>
                <w:lang w:eastAsia="ru-RU"/>
              </w:rPr>
              <w:t>экономических механизмов</w:t>
            </w:r>
            <w:proofErr w:type="gramEnd"/>
            <w:r w:rsidRPr="00B30FBE">
              <w:rPr>
                <w:rFonts w:ascii="Times New Roman" w:eastAsia="Calibri" w:hAnsi="Times New Roman" w:cs="Calibri"/>
                <w:lang w:eastAsia="ru-RU"/>
              </w:rPr>
              <w:t>, обеспечивающих равный доступ населения к качественным услугам дошкольного образования детей.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630705" w:rsidRPr="00B30FBE" w:rsidTr="00835750">
        <w:trPr>
          <w:gridAfter w:val="1"/>
          <w:wAfter w:w="28" w:type="dxa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5.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Calibri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Calibri"/>
                <w:kern w:val="2"/>
                <w:lang w:eastAsia="ru-RU"/>
              </w:rPr>
              <w:t>Обеспечение охраны и поддержание правопорядка в учреждениях дошкольного образования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Осуществление текущей деятельности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lang w:eastAsia="ru-RU"/>
              </w:rPr>
            </w:pPr>
            <w:r w:rsidRPr="00B30FBE">
              <w:rPr>
                <w:rFonts w:ascii="Times New Roman" w:eastAsia="Calibri" w:hAnsi="Times New Roman" w:cs="Calibri"/>
                <w:shd w:val="clear" w:color="auto" w:fill="FFFFFF"/>
                <w:lang w:eastAsia="ru-RU"/>
              </w:rPr>
              <w:t>Охрана образовательных учреждений: пропускной режим, поддержания порядка на территории, обеспечение пожарной безопасности, соблюдение норм гражданской обороны в целях защиты детей, имущества, территории, охраны правопорядка и противопожарной</w:t>
            </w:r>
            <w:r>
              <w:rPr>
                <w:rFonts w:ascii="Times New Roman" w:eastAsia="Calibri" w:hAnsi="Times New Roman" w:cs="Calibri"/>
                <w:shd w:val="clear" w:color="auto" w:fill="FFFFFF"/>
                <w:lang w:eastAsia="ru-RU"/>
              </w:rPr>
              <w:t xml:space="preserve">, антитеррористической </w:t>
            </w:r>
            <w:r w:rsidRPr="00B30FBE">
              <w:rPr>
                <w:rFonts w:ascii="Times New Roman" w:eastAsia="Calibri" w:hAnsi="Times New Roman" w:cs="Calibri"/>
                <w:shd w:val="clear" w:color="auto" w:fill="FFFFFF"/>
                <w:lang w:eastAsia="ru-RU"/>
              </w:rPr>
              <w:t xml:space="preserve"> защиты зданий.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Единиц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042CB5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042CB5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42CB5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042CB5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042CB5" w:rsidRDefault="00EA5A32" w:rsidP="00042C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42CB5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042CB5" w:rsidRDefault="00EA5A32" w:rsidP="00042C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42CB5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042CB5" w:rsidRDefault="00EA5A32" w:rsidP="00042C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42CB5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042CB5" w:rsidRDefault="00EA5A32" w:rsidP="00042C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42CB5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042CB5" w:rsidRDefault="00EA5A32" w:rsidP="00042C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42CB5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042CB5" w:rsidRDefault="00EA5A32" w:rsidP="00042C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42CB5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042CB5" w:rsidRDefault="00EA5A32" w:rsidP="00042C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042CB5" w:rsidRDefault="00EA5A32" w:rsidP="00042C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042CB5" w:rsidRDefault="00EA5A32" w:rsidP="00042C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042CB5" w:rsidRDefault="00EA5A32" w:rsidP="00042C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042CB5" w:rsidRDefault="00EA5A32" w:rsidP="00042C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11</w:t>
            </w:r>
          </w:p>
        </w:tc>
      </w:tr>
      <w:tr w:rsidR="00630705" w:rsidRPr="00B30FBE" w:rsidTr="00835750">
        <w:trPr>
          <w:gridAfter w:val="1"/>
          <w:wAfter w:w="28" w:type="dxa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6.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Calibri"/>
                <w:kern w:val="2"/>
                <w:highlight w:val="yellow"/>
                <w:lang w:eastAsia="ru-RU"/>
              </w:rPr>
            </w:pPr>
            <w:r w:rsidRPr="00B30FBE">
              <w:rPr>
                <w:rFonts w:ascii="Times New Roman" w:eastAsia="Calibri" w:hAnsi="Times New Roman" w:cs="Calibri"/>
                <w:kern w:val="2"/>
                <w:lang w:eastAsia="ru-RU"/>
              </w:rPr>
              <w:t>Ремонт дошкольных образовательных учреждений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Приобретение товаров, работ, услуг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hd w:val="clear" w:color="auto" w:fill="FFFFFF"/>
                <w:lang w:eastAsia="ru-RU"/>
              </w:rPr>
            </w:pPr>
            <w:r w:rsidRPr="00B30FBE">
              <w:rPr>
                <w:rFonts w:ascii="Times New Roman" w:eastAsia="Calibri" w:hAnsi="Times New Roman" w:cs="Calibri"/>
                <w:lang w:eastAsia="ru-RU"/>
              </w:rPr>
              <w:t xml:space="preserve">Текущий и капитальный ремонт зданий и сооружений (установка металлопластиковых окон, дверей, ремонт систем коммуникаций, учебных кабинетов, коридоров, спортзалов, электросетей, ПСД </w:t>
            </w:r>
            <w:r w:rsidRPr="00B30FBE">
              <w:rPr>
                <w:rFonts w:ascii="Times New Roman" w:eastAsia="Calibri" w:hAnsi="Times New Roman" w:cs="Calibri"/>
                <w:lang w:eastAsia="ru-RU"/>
              </w:rPr>
              <w:lastRenderedPageBreak/>
              <w:t>ремонтных работ).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Единиц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042CB5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42CB5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текущ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042CB5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42CB5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042CB5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42CB5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текущ</w:t>
            </w:r>
            <w:proofErr w:type="spellEnd"/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A5A32" w:rsidRDefault="00EA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A32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EA5A32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A5A32" w:rsidRDefault="00EA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A32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EA5A32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A5A32" w:rsidRDefault="00EA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A32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EA5A32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A5A32" w:rsidRDefault="00EA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A32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EA5A32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A5A32" w:rsidRDefault="00EA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A32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EA5A32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A5A32" w:rsidRDefault="00EA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A32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EA5A32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A5A32" w:rsidRDefault="00EA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A32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EA5A32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A5A32" w:rsidRDefault="00EA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A32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EA5A32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A5A32" w:rsidRDefault="00EA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A32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EA5A32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A5A32" w:rsidRDefault="00EA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A32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EA5A32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A5A32" w:rsidRDefault="00EA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A32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EA5A32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</w:p>
        </w:tc>
      </w:tr>
      <w:tr w:rsidR="00630705" w:rsidRPr="00B30FBE" w:rsidTr="00835750">
        <w:trPr>
          <w:gridAfter w:val="1"/>
          <w:wAfter w:w="28" w:type="dxa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7.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Calibri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Calibri"/>
                <w:kern w:val="2"/>
                <w:lang w:eastAsia="ru-RU"/>
              </w:rPr>
              <w:t>Повышение уровня финансовой грамотности детей в образовательных учреждениях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Осуществление текущей деятельности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BE">
              <w:rPr>
                <w:rFonts w:ascii="Times New Roman" w:eastAsia="Times New Roman" w:hAnsi="Times New Roman" w:cs="Times New Roman"/>
                <w:lang w:eastAsia="ru-RU"/>
              </w:rPr>
              <w:t>Внедрение в организации отдельных программ по обучению основам финансовой грамотности в часть образовательной программы, формируемой участниками образовательного процесса в учреждениях дошкольного образования.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Единиц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40C1A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E40C1A"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40C1A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E40C1A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40C1A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E40C1A"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40C1A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E40C1A"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40C1A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E40C1A"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40C1A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E40C1A"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40C1A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E40C1A"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40C1A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E40C1A"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40C1A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E40C1A">
              <w:rPr>
                <w:rFonts w:ascii="Times New Roman" w:eastAsia="Calibri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A5A32" w:rsidRDefault="00EA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A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A5A32" w:rsidRDefault="00EA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A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A5A32" w:rsidRDefault="00EA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A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A5A32" w:rsidRDefault="00EA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A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A5A32" w:rsidRDefault="00EA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A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A5A32" w:rsidRPr="00B30FBE" w:rsidTr="00630705">
        <w:trPr>
          <w:gridAfter w:val="9"/>
          <w:wAfter w:w="1778" w:type="dxa"/>
        </w:trPr>
        <w:tc>
          <w:tcPr>
            <w:tcW w:w="13985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E968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Реализация прав граждан на получение общедоступного и бесплатного общего образования детей в образовательных организациях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округа</w:t>
            </w:r>
          </w:p>
        </w:tc>
      </w:tr>
      <w:tr w:rsidR="002B14BB" w:rsidRPr="00B30FBE" w:rsidTr="00630705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Calibri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Calibri"/>
                <w:kern w:val="2"/>
                <w:lang w:eastAsia="ru-RU"/>
              </w:rPr>
              <w:t>Обеспечение деятельности (оказание услуг), в части содержания имущества в общеобразовательных организациях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Осуществление текущей деятельности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lang w:eastAsia="ru-RU"/>
              </w:rPr>
            </w:pPr>
            <w:r w:rsidRPr="00B30FBE">
              <w:rPr>
                <w:rFonts w:ascii="Times New Roman" w:eastAsia="Calibri" w:hAnsi="Times New Roman" w:cs="Calibri"/>
                <w:lang w:eastAsia="ru-RU"/>
              </w:rPr>
              <w:t xml:space="preserve">Обеспечение нормального функционирования здания в соответствии с его функциональным назначением, обеспечение запланированных эксплуатационных характеристик объекта в течение всего срока службы, обеспечение установленного уровня безопасности, обеспечение безаварийной работы инженерно-технических систем здания, обеспечения подачи </w:t>
            </w:r>
            <w:hyperlink r:id="rId16" w:tgtFrame="Коммунальные услуги">
              <w:r w:rsidRPr="00B30FBE">
                <w:rPr>
                  <w:rFonts w:ascii="Times New Roman" w:eastAsia="Calibri" w:hAnsi="Times New Roman" w:cs="Calibri"/>
                  <w:lang w:eastAsia="ru-RU"/>
                </w:rPr>
                <w:t>коммунальных ресурсов</w:t>
              </w:r>
            </w:hyperlink>
            <w:r w:rsidRPr="00B30FBE">
              <w:rPr>
                <w:rFonts w:ascii="Times New Roman" w:eastAsia="Calibri" w:hAnsi="Times New Roman" w:cs="Calibri"/>
                <w:lang w:eastAsia="ru-RU"/>
              </w:rPr>
              <w:t xml:space="preserve"> (</w:t>
            </w:r>
            <w:hyperlink r:id="rId17" w:tgtFrame="Электричество">
              <w:r w:rsidRPr="00B30FBE">
                <w:rPr>
                  <w:rFonts w:ascii="Times New Roman" w:eastAsia="Calibri" w:hAnsi="Times New Roman" w:cs="Calibri"/>
                  <w:lang w:eastAsia="ru-RU"/>
                </w:rPr>
                <w:t>электроэнергия</w:t>
              </w:r>
            </w:hyperlink>
            <w:r w:rsidRPr="00B30FBE">
              <w:rPr>
                <w:rFonts w:ascii="Times New Roman" w:eastAsia="Calibri" w:hAnsi="Times New Roman" w:cs="Calibri"/>
                <w:lang w:eastAsia="ru-RU"/>
              </w:rPr>
              <w:t xml:space="preserve">, </w:t>
            </w:r>
            <w:hyperlink r:id="rId18" w:tgtFrame="Отопление">
              <w:r w:rsidRPr="00B30FBE">
                <w:rPr>
                  <w:rFonts w:ascii="Times New Roman" w:eastAsia="Calibri" w:hAnsi="Times New Roman" w:cs="Calibri"/>
                  <w:lang w:eastAsia="ru-RU"/>
                </w:rPr>
                <w:t>отопление</w:t>
              </w:r>
            </w:hyperlink>
            <w:r w:rsidRPr="00B30FBE">
              <w:rPr>
                <w:rFonts w:ascii="Times New Roman" w:eastAsia="Calibri" w:hAnsi="Times New Roman" w:cs="Calibri"/>
                <w:lang w:eastAsia="ru-RU"/>
              </w:rPr>
              <w:t xml:space="preserve">, горячее и холодное </w:t>
            </w:r>
            <w:hyperlink r:id="rId19" w:tgtFrame="Водопровод">
              <w:r w:rsidRPr="00B30FBE">
                <w:rPr>
                  <w:rFonts w:ascii="Times New Roman" w:eastAsia="Calibri" w:hAnsi="Times New Roman" w:cs="Calibri"/>
                  <w:lang w:eastAsia="ru-RU"/>
                </w:rPr>
                <w:t>водоснабжение</w:t>
              </w:r>
            </w:hyperlink>
            <w:r w:rsidRPr="00B30FBE">
              <w:rPr>
                <w:rFonts w:ascii="Times New Roman" w:eastAsia="Calibri" w:hAnsi="Times New Roman" w:cs="Calibri"/>
                <w:lang w:eastAsia="ru-RU"/>
              </w:rPr>
              <w:t xml:space="preserve">, </w:t>
            </w:r>
            <w:hyperlink r:id="rId20" w:tgtFrame="Канализация">
              <w:r w:rsidRPr="00B30FBE">
                <w:rPr>
                  <w:rFonts w:ascii="Times New Roman" w:eastAsia="Calibri" w:hAnsi="Times New Roman" w:cs="Calibri"/>
                  <w:lang w:eastAsia="ru-RU"/>
                </w:rPr>
                <w:t>канализация</w:t>
              </w:r>
            </w:hyperlink>
            <w:r w:rsidRPr="00B30FBE">
              <w:rPr>
                <w:rFonts w:ascii="Times New Roman" w:eastAsia="Calibri" w:hAnsi="Times New Roman" w:cs="Calibri"/>
                <w:lang w:eastAsia="ru-RU"/>
              </w:rPr>
              <w:t xml:space="preserve">), поддержание нормального </w:t>
            </w:r>
            <w:hyperlink r:id="rId21" w:tgtFrame="Санитария">
              <w:r w:rsidRPr="00B30FBE">
                <w:rPr>
                  <w:rFonts w:ascii="Times New Roman" w:eastAsia="Calibri" w:hAnsi="Times New Roman" w:cs="Calibri"/>
                  <w:lang w:eastAsia="ru-RU"/>
                </w:rPr>
                <w:t>санитарно-гигиенического состояния</w:t>
              </w:r>
            </w:hyperlink>
            <w:r w:rsidRPr="00B30FBE">
              <w:rPr>
                <w:rFonts w:ascii="Times New Roman" w:eastAsia="Calibri" w:hAnsi="Times New Roman" w:cs="Calibri"/>
                <w:lang w:eastAsia="ru-RU"/>
              </w:rPr>
              <w:t xml:space="preserve"> объекта и придомовой территории.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Единиц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17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17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17</w:t>
            </w: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17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2B14BB" w:rsidRDefault="00EA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4B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2B14BB" w:rsidRDefault="00EA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4B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2B14BB" w:rsidRDefault="00EA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4B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2B14BB" w:rsidRDefault="00EA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4B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2B14BB" w:rsidRDefault="00EA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4B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17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17</w:t>
            </w:r>
          </w:p>
        </w:tc>
      </w:tr>
      <w:tr w:rsidR="002B14BB" w:rsidRPr="00B30FBE" w:rsidTr="00630705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2.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Calibri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Calibri"/>
                <w:kern w:val="2"/>
                <w:lang w:eastAsia="ru-RU"/>
              </w:rPr>
              <w:t>Обеспечение охраны и поддержание правопорядка в общеобразовательных учреждениях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Осуществление текущей деятельности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hd w:val="clear" w:color="auto" w:fill="FFFFFF"/>
                <w:lang w:eastAsia="ru-RU"/>
              </w:rPr>
            </w:pPr>
            <w:r w:rsidRPr="00B30FBE">
              <w:rPr>
                <w:rFonts w:ascii="Times New Roman" w:eastAsia="Calibri" w:hAnsi="Times New Roman" w:cs="Calibri"/>
                <w:shd w:val="clear" w:color="auto" w:fill="FFFFFF"/>
                <w:lang w:eastAsia="ru-RU"/>
              </w:rPr>
              <w:t>Охрана образовательных учреждений: пропускной режим, поддержания порядка на территории, обеспечение пожарной безопасности, соблюдение норм гражданской обороны в целях защиты детей, имущества, территории, охраны правопорядка и противопожарной</w:t>
            </w:r>
            <w:r>
              <w:rPr>
                <w:rFonts w:ascii="Times New Roman" w:eastAsia="Calibri" w:hAnsi="Times New Roman" w:cs="Calibri"/>
                <w:shd w:val="clear" w:color="auto" w:fill="FFFFFF"/>
                <w:lang w:eastAsia="ru-RU"/>
              </w:rPr>
              <w:t>, антитеррористической</w:t>
            </w:r>
            <w:r w:rsidRPr="00B30FBE">
              <w:rPr>
                <w:rFonts w:ascii="Times New Roman" w:eastAsia="Calibri" w:hAnsi="Times New Roman" w:cs="Calibri"/>
                <w:shd w:val="clear" w:color="auto" w:fill="FFFFFF"/>
                <w:lang w:eastAsia="ru-RU"/>
              </w:rPr>
              <w:t xml:space="preserve"> защиты зданий.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Единиц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17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Default="00EA5A32">
            <w:r w:rsidRPr="00CF52CF">
              <w:rPr>
                <w:rFonts w:ascii="Times New Roman" w:eastAsia="Calibri" w:hAnsi="Times New Roman" w:cs="Times New Roman"/>
                <w:kern w:val="2"/>
                <w:lang w:eastAsia="ru-RU"/>
              </w:rPr>
              <w:t>17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Default="00EA5A32">
            <w:r w:rsidRPr="00CF52CF">
              <w:rPr>
                <w:rFonts w:ascii="Times New Roman" w:eastAsia="Calibri" w:hAnsi="Times New Roman" w:cs="Times New Roman"/>
                <w:kern w:val="2"/>
                <w:lang w:eastAsia="ru-RU"/>
              </w:rPr>
              <w:t>17</w:t>
            </w: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Default="00EA5A32">
            <w:r w:rsidRPr="00CF52CF">
              <w:rPr>
                <w:rFonts w:ascii="Times New Roman" w:eastAsia="Calibri" w:hAnsi="Times New Roman" w:cs="Times New Roman"/>
                <w:kern w:val="2"/>
                <w:lang w:eastAsia="ru-RU"/>
              </w:rPr>
              <w:t>17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CF52CF" w:rsidRDefault="002B14BB">
            <w:pPr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17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CF52CF" w:rsidRDefault="002B14BB">
            <w:pPr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17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CF52CF" w:rsidRDefault="002B14BB">
            <w:pPr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17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CF52CF" w:rsidRDefault="002B14BB">
            <w:pPr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17</w:t>
            </w:r>
          </w:p>
        </w:tc>
        <w:tc>
          <w:tcPr>
            <w:tcW w:w="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CF52CF" w:rsidRDefault="002B14BB">
            <w:pPr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17</w:t>
            </w: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Default="00EA5A32">
            <w:r w:rsidRPr="00CF52CF">
              <w:rPr>
                <w:rFonts w:ascii="Times New Roman" w:eastAsia="Calibri" w:hAnsi="Times New Roman" w:cs="Times New Roman"/>
                <w:kern w:val="2"/>
                <w:lang w:eastAsia="ru-RU"/>
              </w:rPr>
              <w:t>17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Default="00EA5A32">
            <w:r w:rsidRPr="00CF52CF">
              <w:rPr>
                <w:rFonts w:ascii="Times New Roman" w:eastAsia="Calibri" w:hAnsi="Times New Roman" w:cs="Times New Roman"/>
                <w:kern w:val="2"/>
                <w:lang w:eastAsia="ru-RU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Default="00EA5A32">
            <w:r w:rsidRPr="00CF52CF">
              <w:rPr>
                <w:rFonts w:ascii="Times New Roman" w:eastAsia="Calibri" w:hAnsi="Times New Roman" w:cs="Times New Roman"/>
                <w:kern w:val="2"/>
                <w:lang w:eastAsia="ru-RU"/>
              </w:rPr>
              <w:t>17</w:t>
            </w:r>
          </w:p>
        </w:tc>
      </w:tr>
      <w:tr w:rsidR="002B14BB" w:rsidRPr="00B30FBE" w:rsidTr="00630705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3.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Calibri"/>
                <w:kern w:val="2"/>
                <w:lang w:eastAsia="ru-RU"/>
              </w:rPr>
            </w:pPr>
            <w:proofErr w:type="gramStart"/>
            <w:r w:rsidRPr="00B30FBE">
              <w:rPr>
                <w:rFonts w:ascii="Times New Roman" w:eastAsia="Calibri" w:hAnsi="Times New Roman" w:cs="Calibri"/>
                <w:kern w:val="2"/>
                <w:lang w:eastAsia="ru-RU"/>
              </w:rPr>
              <w:t>Организация бесплатного питания обучающихся в общеобразовательных организациях</w:t>
            </w:r>
            <w:proofErr w:type="gramEnd"/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Оказание услуг (выполнение работ)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hd w:val="clear" w:color="auto" w:fill="FFFFFF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Оказание услуги по организации бесплатного питания обучающихся в муниципальных общеобразовательных организациях, в том числе по приготовлению готовых блюд в школьной столовой и возмещению стоимости услуг предпринимателю по приготовлению готовых блюд. Организация питания включает весь комплекс мероприятий, необходимый для его предоставления, в том числе: организация закупки продуктов и приготовление блюд с соблюдением технологических и санитарно-гигиенических требований.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</w:tr>
      <w:tr w:rsidR="002B14BB" w:rsidRPr="003F5879" w:rsidTr="00630705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4.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Calibri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Calibri"/>
                <w:kern w:val="2"/>
                <w:lang w:eastAsia="ru-RU"/>
              </w:rPr>
              <w:t xml:space="preserve">Модернизация систем общего образования в </w:t>
            </w:r>
            <w:r w:rsidRPr="00B30FBE">
              <w:rPr>
                <w:rFonts w:ascii="Times New Roman" w:eastAsia="Calibri" w:hAnsi="Times New Roman" w:cs="Calibri"/>
                <w:kern w:val="2"/>
                <w:lang w:eastAsia="ru-RU"/>
              </w:rPr>
              <w:lastRenderedPageBreak/>
              <w:t>части приобретения технологического оборудования для столовых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Приобретение товаров, работ, услуг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hd w:val="clear" w:color="auto" w:fill="FFFFFF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lang w:eastAsia="ru-RU"/>
              </w:rPr>
              <w:t>Приобретение нового технологического и холодильного оборудования</w:t>
            </w:r>
            <w:r w:rsidRPr="00B30FBE">
              <w:rPr>
                <w:rFonts w:ascii="Times New Roman" w:eastAsia="Calibri" w:hAnsi="Times New Roman" w:cs="Calibri"/>
                <w:lang w:eastAsia="ru-RU"/>
              </w:rPr>
              <w:t xml:space="preserve"> для </w:t>
            </w:r>
            <w:r w:rsidRPr="00B30FBE">
              <w:rPr>
                <w:rFonts w:ascii="Times New Roman" w:eastAsia="Calibri" w:hAnsi="Times New Roman" w:cs="Calibri"/>
                <w:lang w:eastAsia="ru-RU"/>
              </w:rPr>
              <w:lastRenderedPageBreak/>
              <w:t>столовых.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40C1A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E40C1A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Единиц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40C1A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E40C1A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40C1A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E40C1A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40C1A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E40C1A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40C1A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E40C1A"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40C1A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40C1A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Default="002B14B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Default="002B14B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Default="002B14B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Default="002B14B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Default="002B14B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40C1A" w:rsidRDefault="002B14B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40C1A" w:rsidRDefault="002B14B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E40C1A" w:rsidRDefault="002B14BB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</w:p>
        </w:tc>
      </w:tr>
      <w:tr w:rsidR="002B14BB" w:rsidRPr="00B30FBE" w:rsidTr="00630705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5.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suppressAutoHyphens/>
              <w:spacing w:after="0" w:line="28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BE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общедоступного и бесплатного начального общего, основного общего, среднего общего образования в </w:t>
            </w:r>
            <w:r w:rsidRPr="00B30F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Осуществление текущей деятельности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Обеспечение доступности и высокого качества образовательных услуг общего образования, обеспечение единого образовательного пространства, осуществление формирования и финансового обеспечения муниципальных заданий на реализацию основных образовательных программ общего образования и формирование образовательной сети и финансово-</w:t>
            </w:r>
            <w:proofErr w:type="gramStart"/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экономических механизмов</w:t>
            </w:r>
            <w:proofErr w:type="gramEnd"/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, обеспечивающих равный доступ населения к качественным услугам общего образования детей.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val="en-US"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val="en-US"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val="en-US"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val="en-US" w:eastAsia="ru-RU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val="en-US" w:eastAsia="ru-RU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val="en-US" w:eastAsia="ru-RU"/>
              </w:rPr>
              <w:t>-</w:t>
            </w: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val="en-US" w:eastAsia="ru-RU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ru-RU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ru-RU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ru-RU"/>
              </w:rPr>
            </w:pPr>
          </w:p>
        </w:tc>
        <w:tc>
          <w:tcPr>
            <w:tcW w:w="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ru-RU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val="en-US" w:eastAsia="ru-RU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val="en-US" w:eastAsia="ru-RU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val="en-US" w:eastAsia="ru-RU"/>
              </w:rPr>
              <w:t>-</w:t>
            </w:r>
          </w:p>
        </w:tc>
      </w:tr>
      <w:tr w:rsidR="002B14BB" w:rsidRPr="00B30FBE" w:rsidTr="00630705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6</w:t>
            </w: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.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Calibri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Calibri"/>
                <w:kern w:val="2"/>
                <w:lang w:eastAsia="ru-RU"/>
              </w:rPr>
              <w:t>Обеспечение бесплатным двухразовым питанием детей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Оказание услуг (выполнение работ)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Cs/>
                <w:lang w:eastAsia="ru-RU"/>
              </w:rPr>
            </w:pPr>
            <w:r w:rsidRPr="00B30FBE">
              <w:rPr>
                <w:rFonts w:ascii="Times New Roman" w:eastAsia="Calibri" w:hAnsi="Times New Roman" w:cs="Calibri"/>
                <w:bCs/>
                <w:lang w:eastAsia="ru-RU"/>
              </w:rPr>
              <w:t>Меры социальной поддержки детей с ограниченными возможностями здоровья, обучающихся в муниципальных общеобразовательных организациях и не проживающих в них.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F2012D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2012D">
              <w:rPr>
                <w:rFonts w:ascii="Times New Roman" w:eastAsia="Calibri" w:hAnsi="Times New Roman" w:cs="Times New Roman"/>
                <w:kern w:val="2"/>
                <w:lang w:eastAsia="ru-RU"/>
              </w:rPr>
              <w:t>Чел.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F2012D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2012D">
              <w:rPr>
                <w:rFonts w:ascii="Times New Roman" w:eastAsia="Calibri" w:hAnsi="Times New Roman" w:cs="Times New Roman"/>
                <w:kern w:val="2"/>
                <w:lang w:eastAsia="ru-RU"/>
              </w:rPr>
              <w:t>73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F2012D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2012D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F2012D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2012D">
              <w:rPr>
                <w:rFonts w:ascii="Times New Roman" w:eastAsia="Calibri" w:hAnsi="Times New Roman" w:cs="Times New Roman"/>
                <w:kern w:val="2"/>
                <w:lang w:eastAsia="ru-RU"/>
              </w:rPr>
              <w:t>75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F2012D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2012D">
              <w:rPr>
                <w:rFonts w:ascii="Times New Roman" w:eastAsia="Calibri" w:hAnsi="Times New Roman" w:cs="Times New Roman"/>
                <w:kern w:val="2"/>
                <w:lang w:eastAsia="ru-RU"/>
              </w:rPr>
              <w:t>75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F2012D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2012D">
              <w:rPr>
                <w:rFonts w:ascii="Times New Roman" w:eastAsia="Calibri" w:hAnsi="Times New Roman" w:cs="Times New Roman"/>
                <w:kern w:val="2"/>
                <w:lang w:eastAsia="ru-RU"/>
              </w:rPr>
              <w:t>75</w:t>
            </w: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F2012D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2012D">
              <w:rPr>
                <w:rFonts w:ascii="Times New Roman" w:eastAsia="Calibri" w:hAnsi="Times New Roman" w:cs="Times New Roman"/>
                <w:kern w:val="2"/>
                <w:lang w:eastAsia="ru-RU"/>
              </w:rPr>
              <w:t>75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F2012D" w:rsidRDefault="002B14BB" w:rsidP="00F20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77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F2012D" w:rsidRDefault="002B14BB" w:rsidP="00F20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76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F2012D" w:rsidRDefault="002B14BB" w:rsidP="00F20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76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F2012D" w:rsidRDefault="002B14BB" w:rsidP="00F20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76</w:t>
            </w:r>
          </w:p>
        </w:tc>
        <w:tc>
          <w:tcPr>
            <w:tcW w:w="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F2012D" w:rsidRDefault="002B14BB" w:rsidP="00F20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76</w:t>
            </w: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F2012D" w:rsidRDefault="00EA5A32" w:rsidP="00F20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2012D">
              <w:rPr>
                <w:rFonts w:ascii="Times New Roman" w:eastAsia="Calibri" w:hAnsi="Times New Roman" w:cs="Times New Roman"/>
                <w:kern w:val="2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F2012D" w:rsidRDefault="00EA5A32" w:rsidP="00F20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2012D">
              <w:rPr>
                <w:rFonts w:ascii="Times New Roman" w:eastAsia="Calibri" w:hAnsi="Times New Roman" w:cs="Times New Roman"/>
                <w:kern w:val="2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F2012D" w:rsidRDefault="00EA5A32" w:rsidP="00F20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2012D">
              <w:rPr>
                <w:rFonts w:ascii="Times New Roman" w:eastAsia="Calibri" w:hAnsi="Times New Roman" w:cs="Times New Roman"/>
                <w:kern w:val="2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</w:p>
        </w:tc>
      </w:tr>
      <w:tr w:rsidR="00630705" w:rsidRPr="00B30FBE" w:rsidTr="00630705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7</w:t>
            </w: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.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Calibri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Calibri"/>
                <w:kern w:val="2"/>
                <w:lang w:eastAsia="ru-RU"/>
              </w:rPr>
              <w:t>Ремонт общеобразовательных учреждений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Приобретение товаров, работ, услуг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705" w:rsidRPr="00B30FBE" w:rsidRDefault="00630705" w:rsidP="00B30F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hd w:val="clear" w:color="auto" w:fill="FFFFFF"/>
                <w:lang w:eastAsia="ru-RU"/>
              </w:rPr>
            </w:pPr>
            <w:r w:rsidRPr="00B30FBE">
              <w:rPr>
                <w:rFonts w:ascii="Times New Roman" w:eastAsia="Calibri" w:hAnsi="Times New Roman" w:cs="Calibri"/>
                <w:lang w:eastAsia="ru-RU"/>
              </w:rPr>
              <w:t>Текущий и капитальный ремонт зданий и сооружений (установка металлопластиковых окон, дверей, ремонт систем коммуникаций, учебных кабинетов, коридоров, спортзалов, электросетей, ПСД ремонтных работ).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Единиц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 текущий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 капремонт, 10 текущий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капрем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,</w:t>
            </w:r>
          </w:p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текущ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E473CA">
              <w:t>12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E473CA">
              <w:t>12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E473CA">
              <w:t>12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E473CA">
              <w:t>12</w:t>
            </w:r>
          </w:p>
        </w:tc>
        <w:tc>
          <w:tcPr>
            <w:tcW w:w="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E473CA">
              <w:t>12</w:t>
            </w: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</w:tr>
      <w:tr w:rsidR="00630705" w:rsidRPr="00B30FBE" w:rsidTr="00630705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8</w:t>
            </w: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.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Calibri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Calibri"/>
                <w:kern w:val="2"/>
                <w:lang w:eastAsia="ru-RU"/>
              </w:rPr>
              <w:t>Повышение уровня финансовой грамотности детей в образовательных учреждениях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Осуществление текущей деятельности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BE">
              <w:rPr>
                <w:rFonts w:ascii="Times New Roman" w:eastAsia="Times New Roman" w:hAnsi="Times New Roman" w:cs="Times New Roman"/>
                <w:lang w:eastAsia="ru-RU"/>
              </w:rPr>
              <w:t>Внедрение в общеобразовательные организации отдельных программ по обучению основам финансовой грамотности в часть образовательной программы, формируемой участниками образовательного процесса.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Единиц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314659">
              <w:t>12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314659">
              <w:t>12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314659">
              <w:t>12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314659">
              <w:t>12</w:t>
            </w:r>
          </w:p>
        </w:tc>
        <w:tc>
          <w:tcPr>
            <w:tcW w:w="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314659">
              <w:t>12</w:t>
            </w: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12</w:t>
            </w:r>
          </w:p>
        </w:tc>
      </w:tr>
      <w:tr w:rsidR="00630705" w:rsidRPr="00B30FBE" w:rsidTr="00630705">
        <w:tc>
          <w:tcPr>
            <w:tcW w:w="15763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EE30E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Реализация прав граждан на получение общедоступного и бесплатного дополнительного образования детей в образовательных организациях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округа </w:t>
            </w:r>
          </w:p>
        </w:tc>
      </w:tr>
      <w:tr w:rsidR="00630705" w:rsidRPr="00B30FBE" w:rsidTr="00630705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Calibri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Обеспечение деятельности (оказание услуг), в части содержания организаций дополнительного образования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Осуществление текущей деятельности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hd w:val="clear" w:color="auto" w:fill="FFFFFF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lang w:eastAsia="ru-RU"/>
              </w:rPr>
              <w:t>Обеспечение доступности и высокого качества образовательных услуг дополнительного образования детей, обеспечение единого образовательного пространства, осуществление формирования и финансового обеспечения муниципальных заданий муниципальным автономным учреждениям на реализацию основных образовательных программ дополнительного образования детей.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Единиц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300169"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300169"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300169"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300169"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300169">
              <w:t>1</w:t>
            </w: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</w:tr>
      <w:tr w:rsidR="002B14BB" w:rsidRPr="00B30FBE" w:rsidTr="00630705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2.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Calibri"/>
                <w:kern w:val="2"/>
                <w:highlight w:val="yellow"/>
                <w:lang w:eastAsia="ru-RU"/>
              </w:rPr>
            </w:pPr>
            <w:r w:rsidRPr="00B30FBE">
              <w:rPr>
                <w:rFonts w:ascii="Times New Roman" w:eastAsia="Calibri" w:hAnsi="Times New Roman" w:cs="Calibri"/>
                <w:kern w:val="2"/>
                <w:lang w:eastAsia="ru-RU"/>
              </w:rPr>
              <w:t>Ремонт учреждений дополнительного образования детей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Приобретение товаров, работ, услуг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hd w:val="clear" w:color="auto" w:fill="FFFFFF"/>
                <w:lang w:eastAsia="ru-RU"/>
              </w:rPr>
            </w:pPr>
            <w:r w:rsidRPr="00B30FBE">
              <w:rPr>
                <w:rFonts w:ascii="Times New Roman" w:eastAsia="Calibri" w:hAnsi="Times New Roman" w:cs="Calibri"/>
                <w:lang w:eastAsia="ru-RU"/>
              </w:rPr>
              <w:t>Текущий и капитальный ремонт зданий и сооружений (установка металлопластиковых окон, дверей, ремонт систем коммуникаций, учебных кабинетов, коридоров, спортзалов, электросетей, ПСД ремонтных работ).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</w:tr>
      <w:tr w:rsidR="00630705" w:rsidRPr="00B30FBE" w:rsidTr="00630705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3.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lang w:eastAsia="ru-RU"/>
              </w:rPr>
            </w:pPr>
            <w:r w:rsidRPr="00B30FBE">
              <w:rPr>
                <w:rFonts w:ascii="Times New Roman" w:eastAsia="Calibri" w:hAnsi="Times New Roman" w:cs="Calibri"/>
                <w:lang w:eastAsia="ru-RU"/>
              </w:rPr>
              <w:t xml:space="preserve">Обеспечение функционирования модели персонифицированного финансирования </w:t>
            </w:r>
            <w:r>
              <w:rPr>
                <w:rFonts w:ascii="Times New Roman" w:eastAsia="Calibri" w:hAnsi="Times New Roman" w:cs="Calibri"/>
                <w:lang w:eastAsia="ru-RU"/>
              </w:rPr>
              <w:t>(социального заказа)</w:t>
            </w:r>
            <w:r w:rsidRPr="00B30FBE">
              <w:rPr>
                <w:rFonts w:ascii="Times New Roman" w:eastAsia="Calibri" w:hAnsi="Times New Roman" w:cs="Calibri"/>
                <w:lang w:eastAsia="ru-RU"/>
              </w:rPr>
              <w:t>дополнительного образования детей</w:t>
            </w:r>
          </w:p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Calibri"/>
                <w:kern w:val="2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Осуществление текущей деятельности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lang w:eastAsia="ru-RU"/>
              </w:rPr>
            </w:pPr>
            <w:r w:rsidRPr="00B30FBE">
              <w:rPr>
                <w:rFonts w:ascii="Times New Roman" w:eastAsia="Calibri" w:hAnsi="Times New Roman" w:cs="Calibri"/>
                <w:lang w:eastAsia="ru-RU"/>
              </w:rPr>
              <w:t xml:space="preserve">Внедрение общедоступного навигатора по дополнительным программам, позволяющего семьям выбирать образовательные программы, соответствующие запросам и уровню подготовки детей, предоставление детям сертификатов дополнительного образования и </w:t>
            </w:r>
            <w:r w:rsidRPr="00B30FBE">
              <w:rPr>
                <w:rFonts w:ascii="Times New Roman" w:eastAsia="Calibri" w:hAnsi="Times New Roman" w:cs="Times New Roman"/>
                <w:lang w:eastAsia="ru-RU"/>
              </w:rPr>
              <w:t>обеспечение доступности и высокого качества услуг дополнительного образования, обеспечение единого образовательного пространства, осуществление формирования и финансового обеспечения муниципальных заданий на реализацию основных программ дополнительного образования.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606F59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606F59">
              <w:rPr>
                <w:rFonts w:ascii="Times New Roman" w:eastAsia="Calibri" w:hAnsi="Times New Roman" w:cs="Times New Roman"/>
                <w:kern w:val="2"/>
                <w:lang w:eastAsia="ru-RU"/>
              </w:rPr>
              <w:t>% охвата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606F59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606F59">
              <w:rPr>
                <w:rFonts w:ascii="Times New Roman" w:eastAsia="Calibri" w:hAnsi="Times New Roman" w:cs="Times New Roman"/>
                <w:kern w:val="2"/>
                <w:lang w:eastAsia="ru-RU"/>
              </w:rPr>
              <w:t>32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606F59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606F59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606F59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606F59">
              <w:rPr>
                <w:rFonts w:ascii="Times New Roman" w:eastAsia="Calibri" w:hAnsi="Times New Roman" w:cs="Times New Roman"/>
                <w:kern w:val="2"/>
                <w:lang w:eastAsia="ru-RU"/>
              </w:rPr>
              <w:t>32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606F59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606F59">
              <w:rPr>
                <w:rFonts w:ascii="Times New Roman" w:eastAsia="Calibri" w:hAnsi="Times New Roman" w:cs="Times New Roman"/>
                <w:kern w:val="2"/>
                <w:lang w:eastAsia="ru-RU"/>
              </w:rPr>
              <w:t>32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606F59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606F59">
              <w:rPr>
                <w:rFonts w:ascii="Times New Roman" w:eastAsia="Calibri" w:hAnsi="Times New Roman" w:cs="Times New Roman"/>
                <w:kern w:val="2"/>
                <w:lang w:eastAsia="ru-RU"/>
              </w:rPr>
              <w:t>32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606F59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606F59">
              <w:rPr>
                <w:rFonts w:ascii="Times New Roman" w:eastAsia="Calibri" w:hAnsi="Times New Roman" w:cs="Times New Roman"/>
                <w:kern w:val="2"/>
                <w:lang w:eastAsia="ru-RU"/>
              </w:rPr>
              <w:t>32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FA3F0C">
              <w:t>32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FA3F0C">
              <w:t>32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FA3F0C">
              <w:t>32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FA3F0C">
              <w:t>32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FA3F0C">
              <w:t>32</w:t>
            </w: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606F59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606F59">
              <w:rPr>
                <w:rFonts w:ascii="Times New Roman" w:eastAsia="Calibri" w:hAnsi="Times New Roman" w:cs="Times New Roman"/>
                <w:kern w:val="2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606F59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606F59">
              <w:rPr>
                <w:rFonts w:ascii="Times New Roman" w:eastAsia="Calibri" w:hAnsi="Times New Roman" w:cs="Times New Roman"/>
                <w:kern w:val="2"/>
                <w:lang w:eastAsia="ru-RU"/>
              </w:rPr>
              <w:t>32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606F59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606F59">
              <w:rPr>
                <w:rFonts w:ascii="Times New Roman" w:eastAsia="Calibri" w:hAnsi="Times New Roman" w:cs="Times New Roman"/>
                <w:kern w:val="2"/>
                <w:lang w:eastAsia="ru-RU"/>
              </w:rPr>
              <w:t>32</w:t>
            </w:r>
          </w:p>
        </w:tc>
      </w:tr>
      <w:tr w:rsidR="00630705" w:rsidRPr="00B30FBE" w:rsidTr="00630705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5F77A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Обеспечение о</w:t>
            </w: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хват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а</w:t>
            </w: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детей в возрасте 5-18 лет дополнительными общеобразовательными программами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Осуществление текущей деятельности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lang w:eastAsia="ru-RU"/>
              </w:rPr>
            </w:pPr>
            <w:r w:rsidRPr="00B30FBE">
              <w:rPr>
                <w:rFonts w:ascii="Times New Roman" w:eastAsia="Calibri" w:hAnsi="Times New Roman" w:cs="Calibri"/>
                <w:lang w:eastAsia="ru-RU"/>
              </w:rPr>
              <w:t>Внедрение общедоступного навигатора по дополнительным программам,</w:t>
            </w:r>
            <w:r w:rsidRPr="00B30FBE">
              <w:rPr>
                <w:rFonts w:ascii="Times New Roman" w:eastAsia="Calibri" w:hAnsi="Times New Roman" w:cs="Times New Roman"/>
                <w:lang w:eastAsia="ru-RU"/>
              </w:rPr>
              <w:t>обеспечение доступности и высокого качества услуг дополнительного образования,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EE30E2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2"/>
                <w:lang w:eastAsia="ru-RU"/>
              </w:rPr>
            </w:pPr>
            <w:r w:rsidRPr="00606F59">
              <w:rPr>
                <w:rFonts w:ascii="Times New Roman" w:eastAsia="Calibri" w:hAnsi="Times New Roman" w:cs="Times New Roman"/>
                <w:kern w:val="2"/>
                <w:lang w:eastAsia="ru-RU"/>
              </w:rPr>
              <w:t>% охвата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F17A32" w:rsidRDefault="00630705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84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F17A32" w:rsidRDefault="00630705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F17A32" w:rsidRDefault="00630705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4.5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F17A32" w:rsidRDefault="00630705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84.5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F17A32" w:rsidRDefault="00630705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F17A32" w:rsidRDefault="00630705" w:rsidP="005F77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630705" w:rsidRDefault="00630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705">
              <w:rPr>
                <w:rFonts w:ascii="Times New Roman" w:hAnsi="Times New Roman" w:cs="Times New Roman"/>
                <w:sz w:val="20"/>
                <w:szCs w:val="20"/>
              </w:rPr>
              <w:t>85.5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630705" w:rsidRDefault="00630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705">
              <w:rPr>
                <w:rFonts w:ascii="Times New Roman" w:hAnsi="Times New Roman" w:cs="Times New Roman"/>
                <w:sz w:val="20"/>
                <w:szCs w:val="20"/>
              </w:rPr>
              <w:t>85.5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630705" w:rsidRDefault="00630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705">
              <w:rPr>
                <w:rFonts w:ascii="Times New Roman" w:hAnsi="Times New Roman" w:cs="Times New Roman"/>
                <w:sz w:val="20"/>
                <w:szCs w:val="20"/>
              </w:rPr>
              <w:t>85.5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630705" w:rsidRDefault="00630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705">
              <w:rPr>
                <w:rFonts w:ascii="Times New Roman" w:hAnsi="Times New Roman" w:cs="Times New Roman"/>
                <w:sz w:val="20"/>
                <w:szCs w:val="20"/>
              </w:rPr>
              <w:t>85.5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630705" w:rsidRDefault="00630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705">
              <w:rPr>
                <w:rFonts w:ascii="Times New Roman" w:hAnsi="Times New Roman" w:cs="Times New Roman"/>
                <w:sz w:val="20"/>
                <w:szCs w:val="20"/>
              </w:rPr>
              <w:t>85.5</w:t>
            </w: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F17A32" w:rsidRDefault="00630705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5.5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F17A32" w:rsidRDefault="00630705" w:rsidP="005F77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5.5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F17A32" w:rsidRDefault="00630705" w:rsidP="00606F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86</w:t>
            </w:r>
          </w:p>
        </w:tc>
      </w:tr>
      <w:tr w:rsidR="00630705" w:rsidRPr="00B30FBE" w:rsidTr="00630705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.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Calibri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Calibri"/>
                <w:kern w:val="2"/>
                <w:lang w:eastAsia="ru-RU"/>
              </w:rPr>
              <w:t xml:space="preserve">Обеспечение охраны и поддержание правопорядка в учреждениях дополнительного </w:t>
            </w:r>
            <w:r w:rsidRPr="00B30FBE">
              <w:rPr>
                <w:rFonts w:ascii="Times New Roman" w:eastAsia="Calibri" w:hAnsi="Times New Roman" w:cs="Calibri"/>
                <w:kern w:val="2"/>
                <w:lang w:eastAsia="ru-RU"/>
              </w:rPr>
              <w:lastRenderedPageBreak/>
              <w:t>образования детей</w:t>
            </w:r>
          </w:p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Calibri"/>
                <w:kern w:val="2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Осуществление текущей деятельности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lang w:eastAsia="ru-RU"/>
              </w:rPr>
            </w:pPr>
            <w:r w:rsidRPr="00B30FBE">
              <w:rPr>
                <w:rFonts w:ascii="Times New Roman" w:eastAsia="Calibri" w:hAnsi="Times New Roman" w:cs="Calibri"/>
                <w:shd w:val="clear" w:color="auto" w:fill="FFFFFF"/>
                <w:lang w:eastAsia="ru-RU"/>
              </w:rPr>
              <w:t xml:space="preserve">Охрана образовательных учреждений: пропускной режим, поддержания порядка на территории, обеспечение пожарной безопасности, соблюдение норм гражданской </w:t>
            </w:r>
            <w:r w:rsidRPr="00B30FBE">
              <w:rPr>
                <w:rFonts w:ascii="Times New Roman" w:eastAsia="Calibri" w:hAnsi="Times New Roman" w:cs="Calibri"/>
                <w:shd w:val="clear" w:color="auto" w:fill="FFFFFF"/>
                <w:lang w:eastAsia="ru-RU"/>
              </w:rPr>
              <w:lastRenderedPageBreak/>
              <w:t>обороны в целях защиты детей, имущества, территории, охраны правопорядка и противопожарной</w:t>
            </w:r>
            <w:r>
              <w:rPr>
                <w:rFonts w:ascii="Times New Roman" w:eastAsia="Calibri" w:hAnsi="Times New Roman" w:cs="Calibri"/>
                <w:shd w:val="clear" w:color="auto" w:fill="FFFFFF"/>
                <w:lang w:eastAsia="ru-RU"/>
              </w:rPr>
              <w:t xml:space="preserve">, антитеррористической  </w:t>
            </w:r>
            <w:r w:rsidRPr="00B30FBE">
              <w:rPr>
                <w:rFonts w:ascii="Times New Roman" w:eastAsia="Calibri" w:hAnsi="Times New Roman" w:cs="Calibri"/>
                <w:shd w:val="clear" w:color="auto" w:fill="FFFFFF"/>
                <w:lang w:eastAsia="ru-RU"/>
              </w:rPr>
              <w:t xml:space="preserve"> защиты зданий.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Единиц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2B1926"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2B1926"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2B1926"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2B1926"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2B1926">
              <w:t>1</w:t>
            </w: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</w:tr>
      <w:tr w:rsidR="00630705" w:rsidRPr="00B30FBE" w:rsidTr="00630705">
        <w:trPr>
          <w:gridAfter w:val="1"/>
          <w:wAfter w:w="28" w:type="dxa"/>
        </w:trPr>
        <w:tc>
          <w:tcPr>
            <w:tcW w:w="15735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Реализация системы поддержки и стимулирования педагогических работников образовательных организаций</w:t>
            </w:r>
          </w:p>
        </w:tc>
      </w:tr>
      <w:tr w:rsidR="002B14BB" w:rsidRPr="00B30FBE" w:rsidTr="00630705">
        <w:trPr>
          <w:gridAfter w:val="1"/>
          <w:wAfter w:w="28" w:type="dxa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Calibri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Выплаты физическим лицам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hd w:val="clear" w:color="auto" w:fill="FFFFFF"/>
                <w:lang w:eastAsia="ru-RU"/>
              </w:rPr>
            </w:pPr>
            <w:r w:rsidRPr="00B30FBE">
              <w:rPr>
                <w:rFonts w:ascii="Times New Roman" w:eastAsia="Calibri" w:hAnsi="Times New Roman" w:cs="Calibri"/>
                <w:lang w:eastAsia="ru-RU"/>
              </w:rPr>
              <w:t>Стимулирования педагогических работников за качественное исполнение возложенных на них обязанностей классных руководителей.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</w:tr>
      <w:tr w:rsidR="002B14BB" w:rsidRPr="00B30FBE" w:rsidTr="00630705">
        <w:trPr>
          <w:gridAfter w:val="1"/>
          <w:wAfter w:w="28" w:type="dxa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2.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Calibri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Calibri"/>
                <w:kern w:val="2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(в части выплаты разницы в районных коэффициентах и финансового обеспечения затрат муниципального образования по организации </w:t>
            </w:r>
            <w:r w:rsidRPr="00B30FBE">
              <w:rPr>
                <w:rFonts w:ascii="Times New Roman" w:eastAsia="Calibri" w:hAnsi="Times New Roman" w:cs="Calibri"/>
                <w:kern w:val="2"/>
                <w:lang w:eastAsia="ru-RU"/>
              </w:rPr>
              <w:lastRenderedPageBreak/>
              <w:t>осуществления государственного полномочия)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Выплаты физическим лицам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lang w:eastAsia="ru-RU"/>
              </w:rPr>
            </w:pPr>
            <w:r w:rsidRPr="00B30FBE">
              <w:rPr>
                <w:rFonts w:ascii="Times New Roman" w:eastAsia="Calibri" w:hAnsi="Times New Roman" w:cs="Calibri"/>
                <w:lang w:eastAsia="ru-RU"/>
              </w:rPr>
              <w:t>В рамках данного мероприятия производится выплата разницы в районных коэффициентах и финансового обеспечения затрат муниципального образования по организации осуществления государственного полномочия.</w:t>
            </w:r>
          </w:p>
          <w:p w:rsidR="00EA5A32" w:rsidRPr="00B30FBE" w:rsidRDefault="00EA5A32" w:rsidP="00B30F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hd w:val="clear" w:color="auto" w:fill="FFFFFF"/>
                <w:lang w:eastAsia="ru-RU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32" w:rsidRPr="00B30FBE" w:rsidRDefault="00EA5A32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</w:tr>
      <w:tr w:rsidR="00630705" w:rsidRPr="00B30FBE" w:rsidTr="00630705">
        <w:trPr>
          <w:gridAfter w:val="1"/>
          <w:wAfter w:w="28" w:type="dxa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3.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Calibri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Единовременная денежная выплата молодым специалистам муниципальных образовательных организаций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Выплаты физическим лицам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852B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hd w:val="clear" w:color="auto" w:fill="FFFFFF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bCs/>
                <w:lang w:eastAsia="ru-RU"/>
              </w:rPr>
              <w:t>П</w:t>
            </w:r>
            <w:r w:rsidRPr="00B30FBE">
              <w:rPr>
                <w:rFonts w:ascii="Times New Roman" w:eastAsia="Calibri" w:hAnsi="Times New Roman" w:cs="Times New Roman"/>
                <w:lang w:eastAsia="ru-RU"/>
              </w:rPr>
              <w:t>ривлечение, трудоустройство молодых специалистов в образовательные организации и</w:t>
            </w:r>
            <w:r w:rsidRPr="00B30FBE">
              <w:rPr>
                <w:rFonts w:ascii="Times New Roman" w:eastAsia="Calibri" w:hAnsi="Times New Roman" w:cs="Times New Roman"/>
              </w:rPr>
              <w:t xml:space="preserve"> закрепление их на территории </w:t>
            </w:r>
            <w:r w:rsidRPr="00B30FBE">
              <w:rPr>
                <w:rFonts w:ascii="Times New Roman" w:eastAsia="Calibri" w:hAnsi="Times New Roman" w:cs="Times New Roman"/>
                <w:lang w:eastAsia="ru-RU"/>
              </w:rPr>
              <w:t>города.   П</w:t>
            </w:r>
            <w:r w:rsidRPr="00B30FBE">
              <w:rPr>
                <w:rFonts w:ascii="Times New Roman" w:eastAsia="Calibri" w:hAnsi="Times New Roman" w:cs="Times New Roman"/>
              </w:rPr>
              <w:t xml:space="preserve">редусмотрена единовременная денежная выплата молодому специалисту в размере </w:t>
            </w:r>
            <w:r>
              <w:rPr>
                <w:rFonts w:ascii="Times New Roman" w:eastAsia="Calibri" w:hAnsi="Times New Roman" w:cs="Times New Roman"/>
              </w:rPr>
              <w:t>120</w:t>
            </w:r>
            <w:r w:rsidRPr="00B30FBE">
              <w:rPr>
                <w:rFonts w:ascii="Times New Roman" w:eastAsia="Calibri" w:hAnsi="Times New Roman" w:cs="Times New Roman"/>
              </w:rPr>
              <w:t> 000,00 рублей.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Чел.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1F08B9"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1F08B9"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1F08B9"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1F08B9"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1F08B9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852B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</w:p>
        </w:tc>
      </w:tr>
      <w:tr w:rsidR="00630705" w:rsidRPr="00B30FBE" w:rsidTr="00630705">
        <w:trPr>
          <w:gridAfter w:val="1"/>
          <w:wAfter w:w="28" w:type="dxa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Calibri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Муниципальный конкурс «Педагог года»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Выплаты физическим лицам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hd w:val="clear" w:color="auto" w:fill="FFFFFF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lang w:eastAsia="ru-RU"/>
              </w:rPr>
              <w:t>Выявление талантливых педагогов, их поддержку и поощрение, повышения социального статуса педагогов и престижа учительского труда, распространения инновационного опыта лучших педагогов города.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Чел.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C960EF"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C960EF"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C960EF"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C960EF"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Default="00630705">
            <w:r w:rsidRPr="00C960EF"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05" w:rsidRPr="00B30FBE" w:rsidRDefault="00630705" w:rsidP="00B30F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30FBE"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</w:p>
        </w:tc>
      </w:tr>
    </w:tbl>
    <w:p w:rsidR="00B30FBE" w:rsidRPr="00B30FBE" w:rsidRDefault="00B30FBE" w:rsidP="00B30FB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lang w:eastAsia="ru-RU"/>
        </w:rPr>
      </w:pPr>
    </w:p>
    <w:p w:rsidR="00B30FBE" w:rsidRPr="00A91785" w:rsidRDefault="00B30FBE" w:rsidP="00B30FBE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CC"/>
          <w:kern w:val="2"/>
          <w:lang w:eastAsia="ru-RU"/>
        </w:rPr>
      </w:pPr>
      <w:r w:rsidRPr="00A91785">
        <w:rPr>
          <w:rFonts w:ascii="Times New Roman" w:eastAsia="Calibri" w:hAnsi="Times New Roman" w:cs="Times New Roman"/>
          <w:color w:val="0000CC"/>
          <w:kern w:val="2"/>
          <w:lang w:eastAsia="ru-RU"/>
        </w:rPr>
        <w:t>5. Финансовое обеспечение комплекса процессных мероприятий</w:t>
      </w:r>
      <w:r w:rsidR="003F7373" w:rsidRPr="00A91785">
        <w:rPr>
          <w:rFonts w:ascii="Times New Roman" w:eastAsia="Calibri" w:hAnsi="Times New Roman" w:cs="Times New Roman"/>
          <w:color w:val="0000CC"/>
          <w:kern w:val="2"/>
          <w:lang w:eastAsia="ru-RU"/>
        </w:rPr>
        <w:t>, тыс. руб.</w:t>
      </w:r>
    </w:p>
    <w:p w:rsidR="00B30FBE" w:rsidRPr="00A91785" w:rsidRDefault="00B30FBE" w:rsidP="00B30FBE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FF0000"/>
          <w:kern w:val="2"/>
          <w:lang w:eastAsia="ru-RU"/>
        </w:rPr>
      </w:pPr>
    </w:p>
    <w:tbl>
      <w:tblPr>
        <w:tblW w:w="1573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4"/>
        <w:gridCol w:w="1701"/>
        <w:gridCol w:w="1702"/>
        <w:gridCol w:w="1756"/>
        <w:gridCol w:w="1702"/>
        <w:gridCol w:w="1700"/>
        <w:gridCol w:w="1929"/>
        <w:gridCol w:w="1841"/>
      </w:tblGrid>
      <w:tr w:rsidR="003F7373" w:rsidRPr="00A91785" w:rsidTr="00B223A5"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Наименование подпрограммы, структурного элемента/источник финансового обеспечения</w:t>
            </w:r>
          </w:p>
        </w:tc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Объем финансового обеспечения по годам реализации, тыс. руб.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Всего (</w:t>
            </w:r>
            <w:proofErr w:type="spellStart"/>
            <w:r w:rsidRPr="00A91785">
              <w:rPr>
                <w:rFonts w:ascii="Times New Roman" w:eastAsia="Calibri" w:hAnsi="Times New Roman" w:cs="Times New Roman"/>
                <w:lang w:eastAsia="ru-RU"/>
              </w:rPr>
              <w:t>тыс</w:t>
            </w:r>
            <w:proofErr w:type="gramStart"/>
            <w:r w:rsidRPr="00A91785">
              <w:rPr>
                <w:rFonts w:ascii="Times New Roman" w:eastAsia="Calibri" w:hAnsi="Times New Roman" w:cs="Times New Roman"/>
                <w:lang w:eastAsia="ru-RU"/>
              </w:rPr>
              <w:t>.р</w:t>
            </w:r>
            <w:proofErr w:type="gramEnd"/>
            <w:r w:rsidRPr="00A91785">
              <w:rPr>
                <w:rFonts w:ascii="Times New Roman" w:eastAsia="Calibri" w:hAnsi="Times New Roman" w:cs="Times New Roman"/>
                <w:lang w:eastAsia="ru-RU"/>
              </w:rPr>
              <w:t>уб</w:t>
            </w:r>
            <w:proofErr w:type="spellEnd"/>
            <w:r w:rsidRPr="00A91785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</w:tr>
      <w:tr w:rsidR="003F7373" w:rsidRPr="00A91785" w:rsidTr="00B223A5"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2025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2027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2028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2030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F7373" w:rsidRPr="00A91785" w:rsidTr="00B223A5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</w:tr>
      <w:tr w:rsidR="003F7373" w:rsidRPr="00A91785" w:rsidTr="00B223A5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CC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b/>
                <w:color w:val="0000CC"/>
                <w:lang w:eastAsia="ru-RU"/>
              </w:rPr>
              <w:t>Комплекс процессных мероприятий «Развитие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0F0447" w:rsidP="007F3B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880311,1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0F0447" w:rsidP="007F3B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794323,0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0F0447" w:rsidP="007F3B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810518,7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C15EDF" w:rsidP="007F3B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color w:val="0000CC"/>
                <w:lang w:eastAsia="ru-RU"/>
              </w:rPr>
              <w:t>639830,208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C15EDF" w:rsidP="007F3B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color w:val="0000CC"/>
                <w:lang w:eastAsia="ru-RU"/>
              </w:rPr>
              <w:t>639830,208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C15EDF" w:rsidP="007F3B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color w:val="0000CC"/>
                <w:lang w:eastAsia="ru-RU"/>
              </w:rPr>
              <w:t>639830,208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7F3B89" w:rsidP="007F3B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instrText xml:space="preserve"> =SUM(LEFT) </w:instrText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end"/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instrText xml:space="preserve"> =SUM(LEFT) </w:instrText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color w:val="0000CC"/>
                <w:lang w:eastAsia="ru-RU"/>
              </w:rPr>
              <w:t>4404643,424</w:t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end"/>
            </w:r>
          </w:p>
        </w:tc>
      </w:tr>
      <w:tr w:rsidR="003F7373" w:rsidRPr="00A91785" w:rsidTr="00B223A5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color w:val="0000CC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C15EDF" w:rsidP="003F73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color w:val="0000CC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C15EDF" w:rsidP="003F73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color w:val="0000CC"/>
                <w:lang w:eastAsia="ru-RU"/>
              </w:rPr>
              <w:t>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C15EDF" w:rsidP="003F73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color w:val="0000CC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C15EDF" w:rsidP="003F73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color w:val="0000CC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C15EDF" w:rsidP="003F73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color w:val="0000CC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C15EDF" w:rsidP="003F73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color w:val="0000CC"/>
                <w:lang w:eastAsia="ru-RU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C15EDF" w:rsidP="003F73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color w:val="0000CC"/>
                <w:lang w:eastAsia="ru-RU"/>
              </w:rPr>
              <w:t>0</w:t>
            </w:r>
          </w:p>
        </w:tc>
      </w:tr>
      <w:tr w:rsidR="003F7373" w:rsidRPr="00A91785" w:rsidTr="00B223A5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color w:val="0000CC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7F3B89" w:rsidP="007F3B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7F3B89">
              <w:rPr>
                <w:rFonts w:ascii="Times New Roman" w:eastAsia="Calibri" w:hAnsi="Times New Roman" w:cs="Times New Roman"/>
                <w:color w:val="0000CC"/>
                <w:lang w:eastAsia="ru-RU"/>
              </w:rPr>
              <w:t>572782,1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7F3B89" w:rsidP="007F3B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472831,1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7F3B89" w:rsidP="007F3B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467667,2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C15EDF" w:rsidP="007F3B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color w:val="0000CC"/>
                <w:lang w:eastAsia="ru-RU"/>
              </w:rPr>
              <w:t>554408,7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C15EDF" w:rsidP="007F3B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color w:val="0000CC"/>
                <w:lang w:eastAsia="ru-RU"/>
              </w:rPr>
              <w:t>554408,7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C15EDF" w:rsidP="007F3B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color w:val="0000CC"/>
                <w:lang w:eastAsia="ru-RU"/>
              </w:rPr>
              <w:t>554408,7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7F3B89" w:rsidP="007F3B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instrText xml:space="preserve"> =SUM(LEFT) </w:instrText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end"/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instrText xml:space="preserve"> =SUM(LEFT) </w:instrText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color w:val="0000CC"/>
                <w:lang w:eastAsia="ru-RU"/>
              </w:rPr>
              <w:t>3176506,5</w:t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end"/>
            </w:r>
          </w:p>
        </w:tc>
      </w:tr>
      <w:tr w:rsidR="003F7373" w:rsidRPr="00A91785" w:rsidTr="00B223A5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color w:val="0000CC"/>
                <w:lang w:eastAsia="ru-RU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7F3B89" w:rsidP="007F3B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307529,0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7F3B89" w:rsidP="007F3B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321491,9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7F3B89" w:rsidP="007F3B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7F3B89">
              <w:rPr>
                <w:rFonts w:ascii="Times New Roman" w:eastAsia="Calibri" w:hAnsi="Times New Roman" w:cs="Times New Roman"/>
                <w:color w:val="0000CC"/>
                <w:lang w:eastAsia="ru-RU"/>
              </w:rPr>
              <w:t>342851,5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C15EDF" w:rsidP="007F3B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color w:val="0000CC"/>
                <w:lang w:eastAsia="ru-RU"/>
              </w:rPr>
              <w:t>81421,508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C15EDF" w:rsidP="007F3B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color w:val="0000CC"/>
                <w:lang w:eastAsia="ru-RU"/>
              </w:rPr>
              <w:t>81421,508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C15EDF" w:rsidP="007F3B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color w:val="0000CC"/>
                <w:lang w:eastAsia="ru-RU"/>
              </w:rPr>
              <w:t>81421,508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7F3B89" w:rsidP="003F73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instrText xml:space="preserve"> =SUM(LEFT) </w:instrText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color w:val="0000CC"/>
                <w:lang w:eastAsia="ru-RU"/>
              </w:rPr>
              <w:t>1216136,924</w:t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end"/>
            </w:r>
          </w:p>
        </w:tc>
      </w:tr>
      <w:tr w:rsidR="003F7373" w:rsidRPr="00A91785" w:rsidTr="00B223A5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b/>
                <w:lang w:eastAsia="ru-RU"/>
              </w:rPr>
              <w:t>в том числе по направлениям: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F7373" w:rsidRPr="00A91785" w:rsidTr="00A91785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i/>
                <w:lang w:eastAsia="ru-RU"/>
              </w:rPr>
              <w:t>Совершенствование кадрового  потенциала и социальная поддержка педагогических кадров, всего,</w:t>
            </w:r>
          </w:p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F7373" w:rsidRPr="00A91785" w:rsidTr="00A91785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F7373" w:rsidRPr="00A91785" w:rsidTr="00A91785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F7373" w:rsidRPr="00A91785" w:rsidTr="00A91785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F7373" w:rsidRPr="00A91785" w:rsidTr="00A91785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CC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i/>
                <w:color w:val="0000CC"/>
                <w:lang w:eastAsia="ru-RU"/>
              </w:rPr>
              <w:t>Выявление и поддержка одаренных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A91785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500,0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A91785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847,2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A91785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908,6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A91785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instrText xml:space="preserve"> =SUM(LEFT) </w:instrText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color w:val="0000CC"/>
                <w:lang w:eastAsia="ru-RU"/>
              </w:rPr>
              <w:t>2 255,8</w:t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end"/>
            </w:r>
          </w:p>
        </w:tc>
      </w:tr>
      <w:tr w:rsidR="003F7373" w:rsidRPr="00A91785" w:rsidTr="00A91785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color w:val="0000CC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color w:val="0000CC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color w:val="0000CC"/>
                <w:lang w:eastAsia="ru-RU"/>
              </w:rPr>
              <w:t>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</w:tr>
      <w:tr w:rsidR="003F7373" w:rsidRPr="00A91785" w:rsidTr="00A91785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color w:val="0000CC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color w:val="0000CC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color w:val="0000CC"/>
                <w:lang w:eastAsia="ru-RU"/>
              </w:rPr>
              <w:t>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color w:val="0000CC"/>
                <w:lang w:eastAsia="ru-RU"/>
              </w:rPr>
              <w:t>0</w:t>
            </w:r>
          </w:p>
        </w:tc>
      </w:tr>
      <w:tr w:rsidR="003F7373" w:rsidRPr="00A91785" w:rsidTr="00A91785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color w:val="0000CC"/>
                <w:lang w:eastAsia="ru-RU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A91785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500,0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A91785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847,2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A91785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908,6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A91785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2 255,8</w:t>
            </w:r>
          </w:p>
        </w:tc>
      </w:tr>
      <w:tr w:rsidR="003F7373" w:rsidRPr="00A91785" w:rsidTr="00A91785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i/>
                <w:lang w:eastAsia="ru-RU"/>
              </w:rPr>
              <w:t>Развитие системы воспитания и дополнительного образования детей, 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F7373" w:rsidRPr="00A91785" w:rsidTr="00A91785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F7373" w:rsidRPr="00A91785" w:rsidTr="00A91785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F7373" w:rsidRPr="00A91785" w:rsidTr="00A91785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F7373" w:rsidRPr="00A91785" w:rsidTr="00A91785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Здоровые дети - здоровая нация, </w:t>
            </w:r>
            <w:r w:rsidRPr="00A9178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A917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F7373" w:rsidRPr="00A91785" w:rsidTr="00B223A5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F7373" w:rsidRPr="00A91785" w:rsidTr="00B223A5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F7373" w:rsidRPr="00A91785" w:rsidTr="00B223A5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F7373" w:rsidRPr="00A91785" w:rsidTr="000F0447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i/>
                <w:lang w:eastAsia="ru-RU"/>
              </w:rPr>
              <w:t>Организация предоставления общедоступного и бесплатного дошкольного образования в муниципальных дошкольных образовательных организациях, присмотр и уход за детьми, 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62E0A" w:rsidRDefault="00C62E0A" w:rsidP="00FB15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19087,2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62E0A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19526,6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0F0447" w:rsidRDefault="00C62E0A" w:rsidP="000F0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19641,2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0F0447" w:rsidRDefault="003F7373" w:rsidP="000F0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0F0447" w:rsidRDefault="003F7373" w:rsidP="000F0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0F0447" w:rsidRDefault="003F7373" w:rsidP="000F0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0F0447" w:rsidRDefault="00C62E0A" w:rsidP="000F0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instrText xml:space="preserve">  =SUM(LEFT)  </w:instrText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color w:val="0000CC"/>
                <w:lang w:eastAsia="ru-RU"/>
              </w:rPr>
              <w:t>58255</w:t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end"/>
            </w:r>
          </w:p>
        </w:tc>
      </w:tr>
      <w:tr w:rsidR="003F7373" w:rsidRPr="00A91785" w:rsidTr="000F0447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0F0447" w:rsidRDefault="003F7373" w:rsidP="000F0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0F0447" w:rsidRDefault="003F7373" w:rsidP="000F0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0F0447" w:rsidRDefault="003F7373" w:rsidP="000F0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0F0447" w:rsidRDefault="003F7373" w:rsidP="000F0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0F0447" w:rsidRDefault="003F7373" w:rsidP="000F0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0F0447" w:rsidRDefault="003F7373" w:rsidP="000F0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0F0447" w:rsidRDefault="003F7373" w:rsidP="000F0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</w:tr>
      <w:tr w:rsidR="00C62E0A" w:rsidRPr="00A91785" w:rsidTr="000F0447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0A" w:rsidRPr="00A91785" w:rsidRDefault="00C62E0A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0A" w:rsidRPr="00C62E0A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19087,2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0A" w:rsidRPr="00C62E0A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19526,6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0A" w:rsidRPr="000F0447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19641,2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0A" w:rsidRPr="000F0447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0A" w:rsidRPr="000F0447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0A" w:rsidRPr="000F0447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0A" w:rsidRPr="000F0447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instrText xml:space="preserve">  =SUM(LEFT)  </w:instrText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color w:val="0000CC"/>
                <w:lang w:eastAsia="ru-RU"/>
              </w:rPr>
              <w:t>58255</w:t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end"/>
            </w:r>
          </w:p>
        </w:tc>
      </w:tr>
      <w:tr w:rsidR="003F7373" w:rsidRPr="00A91785" w:rsidTr="000F0447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0F0447" w:rsidRDefault="003F7373" w:rsidP="000F0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0F0447" w:rsidRDefault="003F7373" w:rsidP="000F0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0F0447" w:rsidRDefault="003F7373" w:rsidP="000F0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0F0447" w:rsidRDefault="003F7373" w:rsidP="000F0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0F0447" w:rsidRDefault="003F7373" w:rsidP="000F0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0F0447" w:rsidRDefault="003F7373" w:rsidP="000F0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0F0447" w:rsidRDefault="003F7373" w:rsidP="000F04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</w:p>
        </w:tc>
      </w:tr>
      <w:tr w:rsidR="00C62E0A" w:rsidRPr="00A91785" w:rsidTr="000F0447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0A" w:rsidRPr="00A91785" w:rsidRDefault="00C62E0A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i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общеобразовательных организациях, организация предоставления дополнительного образования детей в муниципальных общеобразовательных организациях, 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0A" w:rsidRPr="00C62E0A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val="en-US" w:eastAsia="ru-RU"/>
              </w:rPr>
              <w:t>394579</w:t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CC"/>
                <w:lang w:val="en-US" w:eastAsia="ru-RU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0A" w:rsidRPr="00C62E0A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val="en-US" w:eastAsia="ru-RU"/>
              </w:rPr>
              <w:t>422052</w:t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CC"/>
                <w:lang w:val="en-US" w:eastAsia="ru-RU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0A" w:rsidRPr="000F0447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449619,6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0A" w:rsidRPr="000F0447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596161,025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0A" w:rsidRPr="000F0447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C62E0A">
              <w:rPr>
                <w:rFonts w:ascii="Times New Roman" w:eastAsia="Calibri" w:hAnsi="Times New Roman" w:cs="Times New Roman"/>
                <w:color w:val="0000CC"/>
                <w:lang w:eastAsia="ru-RU"/>
              </w:rPr>
              <w:t>596161,025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0A" w:rsidRPr="000F0447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C62E0A">
              <w:rPr>
                <w:rFonts w:ascii="Times New Roman" w:eastAsia="Calibri" w:hAnsi="Times New Roman" w:cs="Times New Roman"/>
                <w:color w:val="0000CC"/>
                <w:lang w:eastAsia="ru-RU"/>
              </w:rPr>
              <w:t>596161,025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0A" w:rsidRPr="000F0447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instrText xml:space="preserve"> =SUM(LEFT) </w:instrText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color w:val="0000CC"/>
                <w:lang w:eastAsia="ru-RU"/>
              </w:rPr>
              <w:t>3054733,775</w:t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end"/>
            </w:r>
          </w:p>
        </w:tc>
      </w:tr>
      <w:tr w:rsidR="00C62E0A" w:rsidRPr="00A91785" w:rsidTr="00B223A5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0A" w:rsidRPr="00A91785" w:rsidRDefault="00C62E0A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0A" w:rsidRPr="00A91785" w:rsidRDefault="00C62E0A" w:rsidP="00C62E0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0A" w:rsidRPr="00A91785" w:rsidRDefault="00C62E0A" w:rsidP="00C62E0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0A" w:rsidRPr="00A91785" w:rsidRDefault="00C62E0A" w:rsidP="00C62E0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0A" w:rsidRPr="00A91785" w:rsidRDefault="00C62E0A" w:rsidP="00C62E0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0A" w:rsidRPr="00A91785" w:rsidRDefault="00C62E0A" w:rsidP="00C62E0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0A" w:rsidRPr="00A91785" w:rsidRDefault="00C62E0A" w:rsidP="00C62E0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0A" w:rsidRPr="00A91785" w:rsidRDefault="00C62E0A" w:rsidP="00C62E0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2E0A" w:rsidRPr="00A91785" w:rsidTr="00C62E0A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0A" w:rsidRPr="00A91785" w:rsidRDefault="00C62E0A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0A" w:rsidRPr="00C62E0A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val="en-US" w:eastAsia="ru-RU"/>
              </w:rPr>
              <w:t>394579</w:t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CC"/>
                <w:lang w:val="en-US" w:eastAsia="ru-RU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0A" w:rsidRPr="00C62E0A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val="en-US" w:eastAsia="ru-RU"/>
              </w:rPr>
              <w:t>422052</w:t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CC"/>
                <w:lang w:val="en-US" w:eastAsia="ru-RU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0A" w:rsidRPr="000F0447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449619,6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0A" w:rsidRPr="000F0447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596161,025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0A" w:rsidRPr="000F0447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C62E0A">
              <w:rPr>
                <w:rFonts w:ascii="Times New Roman" w:eastAsia="Calibri" w:hAnsi="Times New Roman" w:cs="Times New Roman"/>
                <w:color w:val="0000CC"/>
                <w:lang w:eastAsia="ru-RU"/>
              </w:rPr>
              <w:t>596161,025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0A" w:rsidRPr="000F0447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C62E0A">
              <w:rPr>
                <w:rFonts w:ascii="Times New Roman" w:eastAsia="Calibri" w:hAnsi="Times New Roman" w:cs="Times New Roman"/>
                <w:color w:val="0000CC"/>
                <w:lang w:eastAsia="ru-RU"/>
              </w:rPr>
              <w:t>596161,025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0A" w:rsidRPr="000F0447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instrText xml:space="preserve"> =SUM(LEFT) </w:instrText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color w:val="0000CC"/>
                <w:lang w:eastAsia="ru-RU"/>
              </w:rPr>
              <w:t>3054733,775</w:t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end"/>
            </w:r>
          </w:p>
        </w:tc>
      </w:tr>
      <w:tr w:rsidR="003F7373" w:rsidRPr="00A91785" w:rsidTr="00B223A5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F7373" w:rsidRPr="00A91785" w:rsidTr="00B223A5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i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всего, 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F7373" w:rsidRPr="00A91785" w:rsidTr="00B223A5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2E0A" w:rsidRPr="00A91785" w:rsidTr="00C62E0A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0A" w:rsidRPr="00A91785" w:rsidRDefault="00C62E0A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0A" w:rsidRPr="00C62E0A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val="en-US" w:eastAsia="ru-RU"/>
              </w:rPr>
              <w:t>394579</w:t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CC"/>
                <w:lang w:val="en-US" w:eastAsia="ru-RU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0A" w:rsidRPr="00C62E0A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val="en-US" w:eastAsia="ru-RU"/>
              </w:rPr>
              <w:t>422052</w:t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CC"/>
                <w:lang w:val="en-US" w:eastAsia="ru-RU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0A" w:rsidRPr="000F0447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449619,6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0A" w:rsidRPr="000F0447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t>596161,025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0A" w:rsidRPr="000F0447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C62E0A">
              <w:rPr>
                <w:rFonts w:ascii="Times New Roman" w:eastAsia="Calibri" w:hAnsi="Times New Roman" w:cs="Times New Roman"/>
                <w:color w:val="0000CC"/>
                <w:lang w:eastAsia="ru-RU"/>
              </w:rPr>
              <w:t>596161,025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0A" w:rsidRPr="000F0447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 w:rsidRPr="00C62E0A">
              <w:rPr>
                <w:rFonts w:ascii="Times New Roman" w:eastAsia="Calibri" w:hAnsi="Times New Roman" w:cs="Times New Roman"/>
                <w:color w:val="0000CC"/>
                <w:lang w:eastAsia="ru-RU"/>
              </w:rPr>
              <w:t>596161,025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0A" w:rsidRPr="000F0447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instrText xml:space="preserve"> =SUM(LEFT) </w:instrText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color w:val="0000CC"/>
                <w:lang w:eastAsia="ru-RU"/>
              </w:rPr>
              <w:t>3054733,775</w:t>
            </w:r>
            <w:r>
              <w:rPr>
                <w:rFonts w:ascii="Times New Roman" w:eastAsia="Calibri" w:hAnsi="Times New Roman" w:cs="Times New Roman"/>
                <w:color w:val="0000CC"/>
                <w:lang w:eastAsia="ru-RU"/>
              </w:rPr>
              <w:fldChar w:fldCharType="end"/>
            </w:r>
          </w:p>
        </w:tc>
      </w:tr>
      <w:tr w:rsidR="003F7373" w:rsidRPr="00A91785" w:rsidTr="00B223A5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F7373" w:rsidRPr="00A91785" w:rsidTr="00C62E0A">
        <w:trPr>
          <w:trHeight w:val="148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Обеспечение функционирования модели персонифицированного финансирования, всего, в том числе:</w:t>
            </w:r>
          </w:p>
          <w:p w:rsidR="00CA1995" w:rsidRPr="00A91785" w:rsidRDefault="00CA1995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CA1995">
              <w:rPr>
                <w:rFonts w:ascii="Times New Roman" w:eastAsia="Calibri" w:hAnsi="Times New Roman" w:cs="Times New Roman"/>
                <w:i/>
                <w:lang w:eastAsia="ru-RU"/>
              </w:rPr>
              <w:t>01220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t>13547,9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t>14516,6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C62E0A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t>15569,0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CA1995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fldChar w:fldCharType="begin"/>
            </w: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instrText xml:space="preserve">  =SUM(LEFT)  </w:instrText>
            </w: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fldChar w:fldCharType="separate"/>
            </w:r>
            <w:r w:rsidRPr="00CA1995">
              <w:rPr>
                <w:rFonts w:ascii="Times New Roman" w:eastAsia="Calibri" w:hAnsi="Times New Roman" w:cs="Times New Roman"/>
                <w:noProof/>
                <w:color w:val="0000FF"/>
                <w:lang w:eastAsia="ru-RU"/>
              </w:rPr>
              <w:t>43633,5</w:t>
            </w: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fldChar w:fldCharType="end"/>
            </w:r>
          </w:p>
        </w:tc>
      </w:tr>
      <w:tr w:rsidR="003F7373" w:rsidRPr="00A91785" w:rsidTr="00C62E0A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</w:tr>
      <w:tr w:rsidR="003F7373" w:rsidRPr="00A91785" w:rsidTr="00C62E0A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</w:tr>
      <w:tr w:rsidR="00CA1995" w:rsidRPr="00A91785" w:rsidTr="00C62E0A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95" w:rsidRPr="00A91785" w:rsidRDefault="00CA1995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995" w:rsidRPr="00CA1995" w:rsidRDefault="00CA1995" w:rsidP="005C44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t>13547,9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995" w:rsidRPr="00CA1995" w:rsidRDefault="00CA1995" w:rsidP="005C44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t>14516,6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995" w:rsidRPr="00CA1995" w:rsidRDefault="00CA1995" w:rsidP="005C44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t>15569,0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995" w:rsidRPr="00CA1995" w:rsidRDefault="00CA1995" w:rsidP="005C44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995" w:rsidRPr="00CA1995" w:rsidRDefault="00CA1995" w:rsidP="005C44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995" w:rsidRPr="00CA1995" w:rsidRDefault="00CA1995" w:rsidP="005C44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995" w:rsidRPr="00CA1995" w:rsidRDefault="00CA1995" w:rsidP="005C44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fldChar w:fldCharType="begin"/>
            </w: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instrText xml:space="preserve">  =SUM(LEFT)  </w:instrText>
            </w: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fldChar w:fldCharType="separate"/>
            </w:r>
            <w:r w:rsidRPr="00CA1995">
              <w:rPr>
                <w:rFonts w:ascii="Times New Roman" w:eastAsia="Calibri" w:hAnsi="Times New Roman" w:cs="Times New Roman"/>
                <w:noProof/>
                <w:color w:val="0000FF"/>
                <w:lang w:eastAsia="ru-RU"/>
              </w:rPr>
              <w:t>43633,5</w:t>
            </w: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fldChar w:fldCharType="end"/>
            </w:r>
          </w:p>
        </w:tc>
      </w:tr>
      <w:tr w:rsidR="003F7373" w:rsidRPr="00A91785" w:rsidTr="00C62E0A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i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всего, в том числе:</w:t>
            </w:r>
          </w:p>
          <w:p w:rsidR="00CA1995" w:rsidRPr="00A91785" w:rsidRDefault="00CA1995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CA1995">
              <w:rPr>
                <w:rFonts w:ascii="Times New Roman" w:eastAsia="Calibri" w:hAnsi="Times New Roman" w:cs="Times New Roman"/>
                <w:i/>
                <w:lang w:eastAsia="ru-RU"/>
              </w:rPr>
              <w:t>53030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CA1995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t>21561,1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CA1995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t>21326,8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CA1995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fldChar w:fldCharType="begin"/>
            </w: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instrText xml:space="preserve"> =SUM(ABOVE) </w:instrText>
            </w: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fldChar w:fldCharType="separate"/>
            </w:r>
            <w:r w:rsidRPr="00CA1995">
              <w:rPr>
                <w:rFonts w:ascii="Times New Roman" w:eastAsia="Calibri" w:hAnsi="Times New Roman" w:cs="Times New Roman"/>
                <w:noProof/>
                <w:color w:val="0000FF"/>
                <w:lang w:eastAsia="ru-RU"/>
              </w:rPr>
              <w:t>43633,5</w:t>
            </w: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fldChar w:fldCharType="end"/>
            </w:r>
          </w:p>
        </w:tc>
      </w:tr>
      <w:tr w:rsidR="003F7373" w:rsidRPr="00A91785" w:rsidTr="00C62E0A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</w:tr>
      <w:tr w:rsidR="00CA1995" w:rsidRPr="00A91785" w:rsidTr="00C62E0A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95" w:rsidRPr="00A91785" w:rsidRDefault="00CA1995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995" w:rsidRPr="00CA1995" w:rsidRDefault="00CA1995" w:rsidP="005C44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t>21561,1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995" w:rsidRPr="00CA1995" w:rsidRDefault="00CA1995" w:rsidP="005C44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t>21326,8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995" w:rsidRPr="00CA1995" w:rsidRDefault="00CA1995" w:rsidP="005C44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995" w:rsidRPr="00CA1995" w:rsidRDefault="00CA1995" w:rsidP="005C44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995" w:rsidRPr="00CA1995" w:rsidRDefault="00CA1995" w:rsidP="005C44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995" w:rsidRPr="00CA1995" w:rsidRDefault="00CA1995" w:rsidP="005C44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995" w:rsidRPr="00CA1995" w:rsidRDefault="00CA1995" w:rsidP="005C44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fldChar w:fldCharType="begin"/>
            </w: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instrText xml:space="preserve"> =SUM(ABOVE) </w:instrText>
            </w: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fldChar w:fldCharType="separate"/>
            </w:r>
            <w:r w:rsidRPr="00CA1995">
              <w:rPr>
                <w:rFonts w:ascii="Times New Roman" w:eastAsia="Calibri" w:hAnsi="Times New Roman" w:cs="Times New Roman"/>
                <w:noProof/>
                <w:color w:val="0000FF"/>
                <w:lang w:eastAsia="ru-RU"/>
              </w:rPr>
              <w:t>43633,5</w:t>
            </w: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fldChar w:fldCharType="end"/>
            </w:r>
          </w:p>
        </w:tc>
      </w:tr>
      <w:tr w:rsidR="003F7373" w:rsidRPr="00A91785" w:rsidTr="00C62E0A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A9178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F7373" w:rsidRPr="00A91785" w:rsidTr="00C62E0A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proofErr w:type="gramStart"/>
            <w:r w:rsidRPr="00A91785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Ежемесячное денежное вознаграждение за классное руководство педагогическим </w:t>
            </w:r>
            <w:r w:rsidRPr="00A91785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(в части выплаты разницы в районных коэффициентах и финансового обеспечения затрат муниципального образования по организации осуществления государственного полномочия) всего, в том числе:</w:t>
            </w:r>
            <w:r w:rsidR="00CA1995">
              <w:t xml:space="preserve"> </w:t>
            </w:r>
            <w:r w:rsidR="00CA1995" w:rsidRPr="00CA1995">
              <w:rPr>
                <w:rFonts w:ascii="Times New Roman" w:eastAsia="Calibri" w:hAnsi="Times New Roman" w:cs="Times New Roman"/>
                <w:i/>
                <w:lang w:eastAsia="ru-RU"/>
              </w:rPr>
              <w:t>80740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CA1995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lastRenderedPageBreak/>
              <w:t>1667,4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CA1995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t>1649,3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3F7373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73" w:rsidRPr="00CA1995" w:rsidRDefault="00CA1995" w:rsidP="00C62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fldChar w:fldCharType="begin"/>
            </w: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instrText xml:space="preserve">  =SUM(LEFT)  </w:instrText>
            </w: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fldChar w:fldCharType="separate"/>
            </w:r>
            <w:r w:rsidRPr="00CA1995">
              <w:rPr>
                <w:rFonts w:ascii="Times New Roman" w:eastAsia="Calibri" w:hAnsi="Times New Roman" w:cs="Times New Roman"/>
                <w:noProof/>
                <w:color w:val="0000FF"/>
                <w:lang w:eastAsia="ru-RU"/>
              </w:rPr>
              <w:t>3316,7</w:t>
            </w: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fldChar w:fldCharType="end"/>
            </w:r>
          </w:p>
        </w:tc>
      </w:tr>
      <w:tr w:rsidR="003F7373" w:rsidRPr="00A91785" w:rsidTr="00B223A5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A1995" w:rsidRPr="00A91785" w:rsidTr="00152D56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95" w:rsidRPr="00A91785" w:rsidRDefault="00CA1995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995" w:rsidRPr="00CA1995" w:rsidRDefault="00CA1995" w:rsidP="005C44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t>1667,4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995" w:rsidRPr="00CA1995" w:rsidRDefault="00CA1995" w:rsidP="005C44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t>1649,3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995" w:rsidRPr="00CA1995" w:rsidRDefault="00CA1995" w:rsidP="005C44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995" w:rsidRPr="00CA1995" w:rsidRDefault="00CA1995" w:rsidP="005C44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995" w:rsidRPr="00CA1995" w:rsidRDefault="00CA1995" w:rsidP="005C44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995" w:rsidRPr="00CA1995" w:rsidRDefault="00CA1995" w:rsidP="005C44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995" w:rsidRPr="00CA1995" w:rsidRDefault="00CA1995" w:rsidP="005C44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lang w:eastAsia="ru-RU"/>
              </w:rPr>
            </w:pP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fldChar w:fldCharType="begin"/>
            </w: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instrText xml:space="preserve">  =SUM(LEFT)  </w:instrText>
            </w: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fldChar w:fldCharType="separate"/>
            </w:r>
            <w:r w:rsidRPr="00CA1995">
              <w:rPr>
                <w:rFonts w:ascii="Times New Roman" w:eastAsia="Calibri" w:hAnsi="Times New Roman" w:cs="Times New Roman"/>
                <w:noProof/>
                <w:color w:val="0000FF"/>
                <w:lang w:eastAsia="ru-RU"/>
              </w:rPr>
              <w:t>3316,7</w:t>
            </w:r>
            <w:r w:rsidRPr="00CA1995">
              <w:rPr>
                <w:rFonts w:ascii="Times New Roman" w:eastAsia="Calibri" w:hAnsi="Times New Roman" w:cs="Times New Roman"/>
                <w:color w:val="0000FF"/>
                <w:lang w:eastAsia="ru-RU"/>
              </w:rPr>
              <w:fldChar w:fldCharType="end"/>
            </w:r>
          </w:p>
        </w:tc>
      </w:tr>
      <w:tr w:rsidR="003F7373" w:rsidRPr="00A91785" w:rsidTr="00B223A5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1785">
              <w:rPr>
                <w:rFonts w:ascii="Times New Roman" w:eastAsia="Calibri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73" w:rsidRPr="00A91785" w:rsidRDefault="003F7373" w:rsidP="003F73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4A6B24" w:rsidRPr="00630705" w:rsidRDefault="004A6B24">
      <w:pPr>
        <w:rPr>
          <w:color w:val="FF0000"/>
        </w:rPr>
      </w:pPr>
    </w:p>
    <w:p w:rsidR="004A6B24" w:rsidRPr="004A6B24" w:rsidRDefault="004A6B24" w:rsidP="004A6B24"/>
    <w:p w:rsidR="004A6B24" w:rsidRPr="004A6B24" w:rsidRDefault="004A6B24" w:rsidP="004A6B24"/>
    <w:p w:rsidR="004A6B24" w:rsidRPr="004A6B24" w:rsidRDefault="004A6B24" w:rsidP="004A6B24"/>
    <w:p w:rsidR="004A6B24" w:rsidRDefault="004A6B24" w:rsidP="004A6B24"/>
    <w:p w:rsidR="00F20A8E" w:rsidRDefault="004A6B24" w:rsidP="004A6B24">
      <w:pPr>
        <w:tabs>
          <w:tab w:val="left" w:pos="4619"/>
        </w:tabs>
      </w:pPr>
      <w:r>
        <w:tab/>
      </w:r>
    </w:p>
    <w:p w:rsidR="004A6B24" w:rsidRDefault="004A6B24" w:rsidP="004A6B24">
      <w:pPr>
        <w:tabs>
          <w:tab w:val="left" w:pos="4619"/>
        </w:tabs>
      </w:pPr>
    </w:p>
    <w:p w:rsidR="004A6B24" w:rsidRPr="004A6B24" w:rsidRDefault="004A6B24" w:rsidP="004A6B24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  <w:bookmarkStart w:id="0" w:name="_GoBack"/>
      <w:bookmarkEnd w:id="0"/>
      <w:r w:rsidRPr="004A6B24">
        <w:rPr>
          <w:rFonts w:ascii="Times New Roman" w:eastAsia="Calibri" w:hAnsi="Times New Roman" w:cs="Times New Roman"/>
          <w:kern w:val="2"/>
          <w:lang w:eastAsia="ru-RU"/>
        </w:rPr>
        <w:lastRenderedPageBreak/>
        <w:t xml:space="preserve">6. План реализации комплекса </w:t>
      </w:r>
      <w:proofErr w:type="gramStart"/>
      <w:r w:rsidRPr="004A6B24">
        <w:rPr>
          <w:rFonts w:ascii="Times New Roman" w:eastAsia="Calibri" w:hAnsi="Times New Roman" w:cs="Times New Roman"/>
          <w:kern w:val="2"/>
          <w:lang w:eastAsia="ru-RU"/>
        </w:rPr>
        <w:t>процессных</w:t>
      </w:r>
      <w:proofErr w:type="gramEnd"/>
    </w:p>
    <w:p w:rsidR="004A6B24" w:rsidRPr="004A6B24" w:rsidRDefault="004A6B24" w:rsidP="004A6B2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ru-RU"/>
        </w:rPr>
      </w:pPr>
      <w:r w:rsidRPr="004A6B24">
        <w:rPr>
          <w:rFonts w:ascii="Times New Roman" w:eastAsia="Calibri" w:hAnsi="Times New Roman" w:cs="Times New Roman"/>
          <w:kern w:val="2"/>
          <w:lang w:eastAsia="ru-RU"/>
        </w:rPr>
        <w:t xml:space="preserve">мероприятий в текущем году </w:t>
      </w:r>
    </w:p>
    <w:p w:rsidR="004A6B24" w:rsidRPr="004A6B24" w:rsidRDefault="004A6B24" w:rsidP="004A6B2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ru-RU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3"/>
        <w:gridCol w:w="1466"/>
        <w:gridCol w:w="3628"/>
        <w:gridCol w:w="2325"/>
        <w:gridCol w:w="2694"/>
      </w:tblGrid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Дата наступления контрольной точки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Ответственный исполнитель (фамилия, имя, отчество, должность, наименование исполнительного органа власти Амурской области, иного государственного органа, организации)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Вид подтверждающего документа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Информационная система (источник данных)</w:t>
            </w: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</w:p>
        </w:tc>
      </w:tr>
      <w:tr w:rsidR="004A6B24" w:rsidRPr="004A6B24" w:rsidTr="004A6B24">
        <w:tc>
          <w:tcPr>
            <w:tcW w:w="14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numPr>
                <w:ilvl w:val="0"/>
                <w:numId w:val="2"/>
              </w:numPr>
              <w:tabs>
                <w:tab w:val="left" w:pos="792"/>
                <w:tab w:val="left" w:pos="979"/>
              </w:tabs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Реализация прав граждан на получение общедоступного и бесплатного дошкольного образования детей в образовательных организациях </w:t>
            </w: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Мероприятие (результат) "Обеспечение деятельности (оказание услуг), в части содержания недвижимого имущества в области дошкольного образования"</w:t>
            </w:r>
          </w:p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Мероприятие (результат) "Обеспечение деятельности (оказание услуг), в части возмещения затрат на осуществление присмотра и ухода за детьми в области дошкольного образования"</w:t>
            </w:r>
          </w:p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Мероприятие (результат) "</w:t>
            </w:r>
            <w:r w:rsidRPr="004A6B24">
              <w:rPr>
                <w:rFonts w:ascii="Times New Roman" w:eastAsia="Calibri" w:hAnsi="Times New Roman" w:cs="Calibri"/>
                <w:kern w:val="2"/>
                <w:lang w:eastAsia="ru-RU"/>
              </w:rPr>
              <w:t>Выплата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"</w:t>
            </w:r>
          </w:p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Мероприятие (результат) "</w:t>
            </w:r>
            <w:r w:rsidRPr="004A6B24">
              <w:rPr>
                <w:rFonts w:ascii="Times New Roman" w:eastAsia="Calibri" w:hAnsi="Times New Roman" w:cs="Calibri"/>
                <w:kern w:val="2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"</w:t>
            </w:r>
          </w:p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Мероприятие (результат) "</w:t>
            </w:r>
            <w:r w:rsidRPr="004A6B24">
              <w:rPr>
                <w:rFonts w:ascii="Times New Roman" w:eastAsia="Calibri" w:hAnsi="Times New Roman" w:cs="Calibri"/>
                <w:kern w:val="2"/>
                <w:lang w:eastAsia="ru-RU"/>
              </w:rPr>
              <w:t xml:space="preserve">Обеспечение охраны и </w:t>
            </w:r>
            <w:r w:rsidRPr="004A6B24">
              <w:rPr>
                <w:rFonts w:ascii="Times New Roman" w:eastAsia="Calibri" w:hAnsi="Times New Roman" w:cs="Calibri"/>
                <w:kern w:val="2"/>
                <w:lang w:eastAsia="ru-RU"/>
              </w:rPr>
              <w:lastRenderedPageBreak/>
              <w:t>поддержание правопорядка в учреждениях дошкольного образования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"</w:t>
            </w:r>
          </w:p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Мероприятие (результат) "</w:t>
            </w:r>
            <w:r w:rsidRPr="004A6B24">
              <w:rPr>
                <w:rFonts w:ascii="Times New Roman" w:eastAsia="Calibri" w:hAnsi="Times New Roman" w:cs="Calibri"/>
                <w:kern w:val="2"/>
                <w:lang w:eastAsia="ru-RU"/>
              </w:rPr>
              <w:t>Ремонт дошкольных образовательных учреждений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"</w:t>
            </w:r>
          </w:p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Мероприятие (результат) "</w:t>
            </w:r>
            <w:r w:rsidRPr="004A6B24">
              <w:rPr>
                <w:rFonts w:ascii="Times New Roman" w:eastAsia="Calibri" w:hAnsi="Times New Roman" w:cs="Calibri"/>
                <w:kern w:val="2"/>
                <w:lang w:eastAsia="ru-RU"/>
              </w:rPr>
              <w:t>Повышение уровня финансовой грамотности детей в образовательных учреждениях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X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Контрольная точка 1.1 Утверждены муниципальные задания на оказание муниципальных услуг (выполнение работ) в дошкольных образовательных учреждениях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28.12.2024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Чернышова А.А., экономист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Муниципальное задание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suppressAutoHyphens/>
              <w:spacing w:after="0" w:line="240" w:lineRule="auto"/>
              <w:ind w:right="12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B2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Официальный сайт для размещения информации о государственных (муниципальных) учреждениях - </w:t>
            </w:r>
            <w:hyperlink r:id="rId22">
              <w:r w:rsidRPr="004A6B24">
                <w:rPr>
                  <w:rFonts w:ascii="Times New Roman" w:eastAsia="Calibri" w:hAnsi="Times New Roman" w:cs="Times New Roman"/>
                  <w:shd w:val="clear" w:color="auto" w:fill="FFFFFF"/>
                  <w:lang w:eastAsia="ru-RU"/>
                </w:rPr>
                <w:t>www.bus.gov.ru</w:t>
              </w:r>
            </w:hyperlink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1.2 Утверждены планы финансово-хозяйственной деятельности в общеобразовательных организациях в дошкольных образовательных учреждениях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28.12.2024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DE6D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О.Н., и. </w:t>
            </w:r>
            <w:r w:rsidR="00DE6D33">
              <w:rPr>
                <w:rFonts w:ascii="Times New Roman" w:eastAsia="Calibri" w:hAnsi="Times New Roman" w:cs="Times New Roman"/>
                <w:kern w:val="2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План финансово-хозяйственной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  <w:t xml:space="preserve">Официальный сайт для размещения информации о государственных (муниципальных) учреждениях - </w:t>
            </w:r>
            <w:hyperlink r:id="rId23">
              <w:r w:rsidRPr="004A6B24">
                <w:rPr>
                  <w:rFonts w:ascii="Times New Roman" w:eastAsia="Calibri" w:hAnsi="Times New Roman" w:cs="Times New Roman"/>
                  <w:kern w:val="2"/>
                  <w:shd w:val="clear" w:color="auto" w:fill="FFFFFF"/>
                  <w:lang w:eastAsia="ru-RU"/>
                </w:rPr>
                <w:t>www.bus.gov.ru</w:t>
              </w:r>
            </w:hyperlink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1.3 Заключено Соглашение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дошкольными организациями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29.01.2025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Соглашение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1.4 Предоставлены Сведения о расходовании субвенций, предоставляемых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дошкольного образования в муниципальных дошкольных образовательных организациях и муниципальных общеобразовательных организациях, обеспечение дополнительного образования детей в муниципальных общеобразовательных организациях (1 месяц)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08.02.2025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О.Н., и. о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Сведения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Контрольная точка 1.5 Предоставлены Сведения о расходовании субвенций, предоставляемых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обеспечение дополнительного образования детей в муниципальных общеобразовательных организациях (2 месяц)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08.03.2025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Сведения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1.6 Предоставлены Сведения о расходовании субвенций, предоставляемых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обеспечение дополнительного образования детей в муниципальных общеобразовательных организациях (3 месяц)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08.04.2025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Сведения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1.7 Предоставлены Сведения о расходовании субвенций, предоставляемых бюджетам муниципальных районов и городских 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обеспечение дополнительного образования детей в муниципальных общеобразовательных организациях (4 месяц)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08.05.2025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Сведения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Контрольная точка 1.8 Предоставлены Сведения о расходовании субвенций, предоставляемых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обеспечение дополнительного образования детей в муниципальных общеобразовательных организациях (5 месяц)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08.06.2025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Сведения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1.9 Предоставлены Сведения о расходовании субвенций, предоставляемых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обеспечение дополнительного образования детей в муниципальных общеобразовательных организациях (6 месяц)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08.07.2025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Сведения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Контрольная точка 1.10 Предоставлены Сведения о расходовании субвенций, предоставляемых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обеспечение дополнительного образования детей в муниципальных общеобразовательных организациях (7 месяц)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08.08.2025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Сведения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1.11 Предоставлены Сведения о расходовании субвенций, предоставляемых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обеспечение дополнительного образования детей в муниципальных общеобразовательных организациях (8 месяц)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08.09.2025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О.Н., и. о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Сведения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1.12 Предоставлены Сведения о расходовании субвенций, предоставляемых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обеспечение дополнительного 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образования детей в муниципальных общеобразовательных организациях (9 месяц)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08.10.2025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О.Н., и.о. 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Сведения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Контрольная точка 1.13 Предоставлены Сведения о расходовании субвенций, предоставляемых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обеспечение дополнительного образования детей в муниципальных общеобразовательных организациях (10 месяц)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08.11.2025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Сведения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1.14 Предоставлены Сведения о расходовании субвенций, предоставляемых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обеспечение дополнительного образования детей в муниципальных общеобразовательных организациях (11 месяц)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08.12.2025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Сведения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1.15 Предоставлены Сведения о расходовании субвенций, предоставляемых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дошкольных образовательных организациях и муниципальных общеобразовательных организациях, обеспечение дополнительного образования детей в муниципальных общеобразовательных организациях (12 месяц)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08.01.2026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Сведения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Контрольная точка 1.16 Предоставлены отчеты о выполнении муниципальных заданий дошкольными образовательными учреждениями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01.03.2026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  <w:t xml:space="preserve">Официальный сайт для размещения информации о государственных (муниципальных) учреждениях - </w:t>
            </w:r>
            <w:hyperlink r:id="rId24">
              <w:r w:rsidRPr="004A6B24">
                <w:rPr>
                  <w:rFonts w:ascii="Times New Roman" w:eastAsia="Calibri" w:hAnsi="Times New Roman" w:cs="Times New Roman"/>
                  <w:kern w:val="2"/>
                  <w:shd w:val="clear" w:color="auto" w:fill="FFFFFF"/>
                  <w:lang w:eastAsia="ru-RU"/>
                </w:rPr>
                <w:t>www.bus.gov.ru</w:t>
              </w:r>
            </w:hyperlink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1.17 Предоставлены отчеты о выполнении плана финансово-хозяйственной деятельности дошкольными образовательными учреждениями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01.03.2026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О.Н., и. о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  <w:t xml:space="preserve">Официальный сайт для размещения информации о государственных (муниципальных) учреждениях - </w:t>
            </w:r>
            <w:hyperlink r:id="rId25">
              <w:r w:rsidRPr="004A6B24">
                <w:rPr>
                  <w:rFonts w:ascii="Times New Roman" w:eastAsia="Calibri" w:hAnsi="Times New Roman" w:cs="Times New Roman"/>
                  <w:kern w:val="2"/>
                  <w:shd w:val="clear" w:color="auto" w:fill="FFFFFF"/>
                  <w:lang w:eastAsia="ru-RU"/>
                </w:rPr>
                <w:t>www.bus.gov.ru</w:t>
              </w:r>
            </w:hyperlink>
          </w:p>
        </w:tc>
      </w:tr>
      <w:tr w:rsidR="004A6B24" w:rsidRPr="004A6B24" w:rsidTr="004A6B24">
        <w:tc>
          <w:tcPr>
            <w:tcW w:w="14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numPr>
                <w:ilvl w:val="0"/>
                <w:numId w:val="2"/>
              </w:numPr>
              <w:tabs>
                <w:tab w:val="left" w:pos="835"/>
              </w:tabs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Реализация прав граждан на получение общедоступного и бесплатного общего образования детей в образовательных организациях </w:t>
            </w: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Мероприятие (результат) "</w:t>
            </w:r>
            <w:r w:rsidRPr="004A6B24">
              <w:rPr>
                <w:rFonts w:ascii="Times New Roman" w:eastAsia="Calibri" w:hAnsi="Times New Roman" w:cs="Calibri"/>
                <w:kern w:val="2"/>
                <w:lang w:eastAsia="ru-RU"/>
              </w:rPr>
              <w:t>Обеспечение деятельности (оказание услуг), в части содержания имущества в общеобразовательных организациях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"</w:t>
            </w:r>
          </w:p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Мероприятие (результат) "</w:t>
            </w:r>
            <w:r w:rsidRPr="004A6B24">
              <w:rPr>
                <w:rFonts w:ascii="Times New Roman" w:eastAsia="Calibri" w:hAnsi="Times New Roman" w:cs="Calibri"/>
                <w:kern w:val="2"/>
                <w:lang w:eastAsia="ru-RU"/>
              </w:rPr>
              <w:t>Обеспечение охраны и поддержание правопорядка в общеобразовательных учреждениях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"</w:t>
            </w:r>
          </w:p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Мероприятие (результат) "</w:t>
            </w:r>
            <w:r w:rsidRPr="004A6B24">
              <w:rPr>
                <w:rFonts w:ascii="Times New Roman" w:eastAsia="Calibri" w:hAnsi="Times New Roman" w:cs="Calibri"/>
                <w:kern w:val="2"/>
                <w:lang w:eastAsia="ru-RU"/>
              </w:rPr>
              <w:t>Организация бесплатного питания обучающихся в общеобразовательных организациях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"</w:t>
            </w:r>
            <w:proofErr w:type="gramEnd"/>
          </w:p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Мероприятие (результат) "</w:t>
            </w:r>
            <w:r w:rsidRPr="004A6B24">
              <w:rPr>
                <w:rFonts w:ascii="Times New Roman" w:eastAsia="Calibri" w:hAnsi="Times New Roman" w:cs="Calibri"/>
                <w:kern w:val="2"/>
                <w:lang w:eastAsia="ru-RU"/>
              </w:rPr>
              <w:t>Модернизация систем общего образования в части приобретения технологического оборудования для столовых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"</w:t>
            </w:r>
          </w:p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Мероприятие (результат) "</w:t>
            </w:r>
            <w:r w:rsidRPr="004A6B24">
              <w:rPr>
                <w:rFonts w:ascii="Times New Roman" w:eastAsia="Calibri" w:hAnsi="Times New Roman" w:cs="Calibri"/>
                <w:kern w:val="2"/>
                <w:lang w:eastAsia="ru-RU"/>
              </w:rPr>
              <w:t xml:space="preserve">Финансовое </w:t>
            </w:r>
            <w:r w:rsidRPr="004A6B24">
              <w:rPr>
                <w:rFonts w:ascii="Times New Roman" w:eastAsia="Calibri" w:hAnsi="Times New Roman" w:cs="Calibri"/>
                <w:kern w:val="2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"</w:t>
            </w:r>
          </w:p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Мероприятие (результат) "Уплата земельного налога на земельный участок, находящийся в бессрочном пользовании по адресу: Амурская область, г. </w:t>
            </w:r>
            <w:proofErr w:type="gramStart"/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Свободный</w:t>
            </w:r>
            <w:proofErr w:type="gramEnd"/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, ул. Чубаровых, 17"</w:t>
            </w:r>
          </w:p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Мероприятие (результат) "</w:t>
            </w:r>
            <w:r w:rsidRPr="004A6B24">
              <w:rPr>
                <w:rFonts w:ascii="Times New Roman" w:eastAsia="Calibri" w:hAnsi="Times New Roman" w:cs="Calibri"/>
                <w:kern w:val="2"/>
                <w:lang w:eastAsia="ru-RU"/>
              </w:rPr>
              <w:t>Обеспечение бесплатным двухразовым питанием детей с ограниченными возможностями здоровья, обучающихся в муниципальных общеобразовательных организациях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"</w:t>
            </w:r>
          </w:p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Мероприятие (результат) "</w:t>
            </w:r>
            <w:r w:rsidRPr="004A6B24">
              <w:rPr>
                <w:rFonts w:ascii="Times New Roman" w:eastAsia="Calibri" w:hAnsi="Times New Roman" w:cs="Calibri"/>
                <w:kern w:val="2"/>
                <w:lang w:eastAsia="ru-RU"/>
              </w:rPr>
              <w:t>Ремонт общеобразовательных учреждений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"</w:t>
            </w:r>
          </w:p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Мероприятие (результат) "</w:t>
            </w:r>
            <w:r w:rsidRPr="004A6B24">
              <w:rPr>
                <w:rFonts w:ascii="Times New Roman" w:eastAsia="Calibri" w:hAnsi="Times New Roman" w:cs="Calibri"/>
                <w:kern w:val="2"/>
                <w:lang w:eastAsia="ru-RU"/>
              </w:rPr>
              <w:t>Повышение уровня финансовой грамотности детей в образовательных учреждениях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X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Контрольная точка 2.1 Утверждены муниципальные задания на оказание муниципальных услуг (выполнение работ) общеобразовательными организациями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28.12.2024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Муниципальное задание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  <w:t xml:space="preserve">Официальный сайт для размещения информации о государственных (муниципальных) учреждениях - </w:t>
            </w:r>
            <w:hyperlink r:id="rId26">
              <w:r w:rsidRPr="004A6B24">
                <w:rPr>
                  <w:rFonts w:ascii="Times New Roman" w:eastAsia="Calibri" w:hAnsi="Times New Roman" w:cs="Times New Roman"/>
                  <w:kern w:val="2"/>
                  <w:shd w:val="clear" w:color="auto" w:fill="FFFFFF"/>
                  <w:lang w:eastAsia="ru-RU"/>
                </w:rPr>
                <w:t>www.bus.gov.ru</w:t>
              </w:r>
            </w:hyperlink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2.2 Утверждены планы финансово-хозяйственной деятельности в общеобразовательных организациях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28.12.2024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План финансово-хозяйственной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  <w:t xml:space="preserve">Официальный сайт для размещения информации о государственных (муниципальных) учреждениях - </w:t>
            </w:r>
            <w:hyperlink r:id="rId27">
              <w:r w:rsidRPr="004A6B24">
                <w:rPr>
                  <w:rFonts w:ascii="Times New Roman" w:eastAsia="Calibri" w:hAnsi="Times New Roman" w:cs="Times New Roman"/>
                  <w:kern w:val="2"/>
                  <w:shd w:val="clear" w:color="auto" w:fill="FFFFFF"/>
                  <w:lang w:eastAsia="ru-RU"/>
                </w:rPr>
                <w:t>www.bus.gov.ru</w:t>
              </w:r>
            </w:hyperlink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2.3 Заключено Соглашение о 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предоставлении субсидии из городского бюджета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общеобразовательными организациями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29.01.2025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директора МУ «ЦБ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Соглашение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Контрольная точка 2.4 Заключено Соглашение о предоставлении из городского бюджета муниципальному бюджетному или автономному учреждению субсидии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29.01.2025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Соглашение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2.5 Предоставлены Сведения о расходовании субвенций, предоставляемых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обеспечение дополнительного образования детей в муниципальных общеобразовательных организациях (1 месяц)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08.02.2025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Сведения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2.6 Предоставлены Сведения о расходовании субвенций, предоставляемых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организациях, обеспечение дополнительного образования детей в муниципальных общеобразовательных организациях (2 месяц)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08.03.2025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Сведения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Контрольная точка 2.7 Предоставлены Сведения о расходовании субвенций, предоставляемых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обеспечение дополнительного образования детей в муниципальных общеобразовательных организациях (3 месяц)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08.04.2025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Сведения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2.8 Предоставлен Отчет о расходовании субвенций  местными бюджетами на финансовое обеспечение государственных полномочий Амурской области по организации бесплатного </w:t>
            </w:r>
            <w:proofErr w:type="gramStart"/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питания</w:t>
            </w:r>
            <w:proofErr w:type="gramEnd"/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обучающихся в муниципальных образовательных организациях, расположенных на территории Амурской области  (1 квартал)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08.04.2025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</w:pPr>
            <w:bookmarkStart w:id="1" w:name="_Hlk172812530"/>
            <w:bookmarkEnd w:id="1"/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2.9 Предоставлены Сведения о расходовании субвенций, предоставляемых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обеспечение дополнительного 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образования детей в муниципальных общеобразовательных организациях (4 месяц)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08.05.2025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Сведения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Контрольная точка 2.10 Предоставлены Сведения о расходовании субвенций, предоставляемых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обеспечение дополнительного образования детей в муниципальных общеобразовательных организациях (5 месяц)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08.06.2025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Сведения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2.11 Предоставлены Сведения о расходовании субвенций, предоставляемых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обеспечение дополнительного образования детей в муниципальных общеобразовательных организациях (6 месяц)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08.07.2025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D7700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Сведения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2.12 Предоставлен отчет о расходовании субвенций  местными бюджетами на финансовое обеспечение государственных полномочий Амурской области по организации бесплатного </w:t>
            </w:r>
            <w:proofErr w:type="gramStart"/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питания</w:t>
            </w:r>
            <w:proofErr w:type="gramEnd"/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обучающихся в муниципальных образовательных организациях, расположенных на территории Амурской области  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(2 квартал)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08.07.2025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D7700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Контрольная точка 2.13 Предоставлены Сведения о расходовании субвенций, предоставляемых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обеспечение дополнительного образования детей в муниципальных общеобразовательных организациях (7 месяц)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08.08.2025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D7700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Сведения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2.14 Предоставлены Сведения о расходовании субвенций, предоставляемых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обеспечение дополнительного образования детей в муниципальных общеобразовательных организациях (8 месяц)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08.09.2025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D7700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Сведения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2.15 Предоставлены Сведения о расходовании субвенций, предоставляемых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 (9 месяц)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08.10.2025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D7700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Сведения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 xml:space="preserve">Контрольная точка 2.16 Предоставлен Отчет о расходовании субвенций  местными бюджетами на финансовое обеспечение государственных полномочий Амурской области по организации бесплатного </w:t>
            </w:r>
            <w:proofErr w:type="gramStart"/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питания</w:t>
            </w:r>
            <w:proofErr w:type="gramEnd"/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обучающихся в муниципальных образовательных организациях, расположенных на территории Амурской области  (3 квартал)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08.10.2025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D7700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2.17 Предоставлены Сведения о расходовании субвенций, предоставляемых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обеспечение дополнительного образования детей в муниципальных общеобразовательных организациях (10 месяц)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08.11.2025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D7700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Сведения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2.18 Предоставлены Сведения о расходовании субвенций, предоставляемых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организациях, обеспечение дополнительного образования детей в муниципальных общеобразовательных организациях (11 месяц)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08.12.2025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D7700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Сведения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Контрольная точка 2.19 Предоставлены Сведения о расходовании субвенций, предоставляемых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обеспечение дополнительного образования детей в муниципальных общеобразовательных организациях (12 месяц)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08.01.2026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D7700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Сведения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2.20 Предоставлен отчет о расходовании субвенций  местными бюджетами на финансовое обеспечение государственных полномочий Амурской области по организации бесплатного </w:t>
            </w:r>
            <w:proofErr w:type="gramStart"/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питания</w:t>
            </w:r>
            <w:proofErr w:type="gramEnd"/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обучающихся в муниципальных образовательных организациях, расположенных на территории Амурской области  (4 квартал)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08.01.2026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D7700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2.21 Предоставлены отчеты о выполнении муниципальных заданий общеобразовательными организациями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01.03.2026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D7700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  <w:t xml:space="preserve">Официальный сайт для размещения информации о государственных (муниципальных) учреждениях - </w:t>
            </w:r>
            <w:hyperlink r:id="rId28">
              <w:r w:rsidRPr="004A6B24">
                <w:rPr>
                  <w:rFonts w:ascii="Times New Roman" w:eastAsia="Calibri" w:hAnsi="Times New Roman" w:cs="Times New Roman"/>
                  <w:kern w:val="2"/>
                  <w:shd w:val="clear" w:color="auto" w:fill="FFFFFF"/>
                  <w:lang w:eastAsia="ru-RU"/>
                </w:rPr>
                <w:t>www.bus.gov.ru</w:t>
              </w:r>
            </w:hyperlink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2.22 Предоставлены отчеты о выполнении плана финансово-хозяйственной деятельности общеобразовательными 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организациями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01.03.2026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D7700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директора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  <w:t xml:space="preserve">Официальный сайт для размещения информации о государственных </w:t>
            </w:r>
            <w:r w:rsidRPr="004A6B24"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  <w:lastRenderedPageBreak/>
              <w:t xml:space="preserve">(муниципальных) учреждениях - </w:t>
            </w:r>
            <w:hyperlink r:id="rId29">
              <w:r w:rsidRPr="004A6B24">
                <w:rPr>
                  <w:rFonts w:ascii="Times New Roman" w:eastAsia="Calibri" w:hAnsi="Times New Roman" w:cs="Times New Roman"/>
                  <w:kern w:val="2"/>
                  <w:shd w:val="clear" w:color="auto" w:fill="FFFFFF"/>
                  <w:lang w:eastAsia="ru-RU"/>
                </w:rPr>
                <w:t>www.bus.gov.ru</w:t>
              </w:r>
            </w:hyperlink>
          </w:p>
        </w:tc>
      </w:tr>
      <w:tr w:rsidR="004A6B24" w:rsidRPr="004A6B24" w:rsidTr="004A6B24">
        <w:tc>
          <w:tcPr>
            <w:tcW w:w="14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D77007">
            <w:pPr>
              <w:widowControl w:val="0"/>
              <w:numPr>
                <w:ilvl w:val="0"/>
                <w:numId w:val="2"/>
              </w:numPr>
              <w:tabs>
                <w:tab w:val="left" w:pos="691"/>
                <w:tab w:val="left" w:pos="849"/>
              </w:tabs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 xml:space="preserve">Реализация прав граждан на получение общедоступного и бесплатного дополнительного образования детей в образовательных организациях </w:t>
            </w: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Мероприятие (результат) "Обеспечение деятельности (оказание услуг), в части содержания организаций дополнительного образования"</w:t>
            </w:r>
          </w:p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Мероприятие (результат) "</w:t>
            </w:r>
            <w:r w:rsidRPr="004A6B24">
              <w:rPr>
                <w:rFonts w:ascii="Times New Roman" w:eastAsia="Calibri" w:hAnsi="Times New Roman" w:cs="Calibri"/>
                <w:kern w:val="2"/>
                <w:lang w:eastAsia="ru-RU"/>
              </w:rPr>
              <w:t>Ремонт учреждений дополнительного образования детей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"</w:t>
            </w:r>
          </w:p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Мероприятие (результат) "</w:t>
            </w:r>
            <w:r w:rsidRPr="004A6B24">
              <w:rPr>
                <w:rFonts w:ascii="Times New Roman" w:eastAsia="Calibri" w:hAnsi="Times New Roman" w:cs="Calibri"/>
                <w:kern w:val="2"/>
                <w:lang w:eastAsia="ru-RU"/>
              </w:rPr>
              <w:t xml:space="preserve">Обеспечение </w:t>
            </w:r>
            <w:proofErr w:type="gramStart"/>
            <w:r w:rsidRPr="004A6B24">
              <w:rPr>
                <w:rFonts w:ascii="Times New Roman" w:eastAsia="Calibri" w:hAnsi="Times New Roman" w:cs="Calibri"/>
                <w:kern w:val="2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"</w:t>
            </w:r>
          </w:p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Мероприятие (результат) "</w:t>
            </w:r>
            <w:r w:rsidRPr="004A6B24">
              <w:rPr>
                <w:rFonts w:ascii="Times New Roman" w:eastAsia="Calibri" w:hAnsi="Times New Roman" w:cs="Calibri"/>
                <w:kern w:val="2"/>
                <w:lang w:eastAsia="ru-RU"/>
              </w:rPr>
              <w:t>Обеспечение охраны и поддержание правопорядка в учреждениях дополнительного образования детей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3.1 Утверждены муниципальные задания на оказание муниципальных услуг (выполнение работ) учреждений дополнительного образования детей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28.12.2024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D7700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Минько Е.Т., главный бухгалтер МАУ ДОД ЦВР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Муниципальное задание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  <w:t xml:space="preserve">Официальный сайт для размещения информации о государственных (муниципальных) учреждениях - </w:t>
            </w:r>
            <w:hyperlink r:id="rId30">
              <w:r w:rsidRPr="004A6B24">
                <w:rPr>
                  <w:rFonts w:ascii="Times New Roman" w:eastAsia="Calibri" w:hAnsi="Times New Roman" w:cs="Times New Roman"/>
                  <w:kern w:val="2"/>
                  <w:shd w:val="clear" w:color="auto" w:fill="FFFFFF"/>
                  <w:lang w:eastAsia="ru-RU"/>
                </w:rPr>
                <w:t>www.bus.gov.ru</w:t>
              </w:r>
            </w:hyperlink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3.2 Утверждены планы финансово-хозяйственной деятельности учреждений дополнительного образования детей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28.12.2024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D7700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Минько Е.Т., главный бухгалтер МАУ ДОД ЦВР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План финансово-хозяйственной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</w:pPr>
            <w:r w:rsidRPr="004A6B24"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  <w:t xml:space="preserve">Официальный сайт для размещения информации о государственных (муниципальных) учреждениях - </w:t>
            </w:r>
            <w:hyperlink r:id="rId31">
              <w:r w:rsidRPr="004A6B24">
                <w:rPr>
                  <w:rFonts w:ascii="Times New Roman" w:eastAsia="Calibri" w:hAnsi="Times New Roman" w:cs="Times New Roman"/>
                  <w:kern w:val="2"/>
                  <w:shd w:val="clear" w:color="auto" w:fill="FFFFFF"/>
                  <w:lang w:eastAsia="ru-RU"/>
                </w:rPr>
                <w:t>www.bus.gov.ru</w:t>
              </w:r>
            </w:hyperlink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3.3 Заключены Соглашения о 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предоставлении субсидии из городского бюджета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учреждений дополнительного образования детей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29.01.2025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D7700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Минько Е.Т., главный бухгалтер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МАУ ДОД ЦВР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Соглашение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Контрольная точка 3.4 Предоставлен отчет о выполнении муниципальных заданий учреждений дополнительного образования детей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01.03.2026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D7700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Минько Е.Т., главный бухгалтер МАУ ДОД ЦВР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</w:pPr>
            <w:r w:rsidRPr="004A6B24"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  <w:t xml:space="preserve">Официальный сайт для размещения информации о государственных (муниципальных) учреждениях - </w:t>
            </w:r>
            <w:hyperlink r:id="rId32">
              <w:r w:rsidRPr="004A6B24">
                <w:rPr>
                  <w:rFonts w:ascii="Times New Roman" w:eastAsia="Calibri" w:hAnsi="Times New Roman" w:cs="Times New Roman"/>
                  <w:kern w:val="2"/>
                  <w:shd w:val="clear" w:color="auto" w:fill="FFFFFF"/>
                  <w:lang w:eastAsia="ru-RU"/>
                </w:rPr>
                <w:t>www.bus.gov.ru</w:t>
              </w:r>
            </w:hyperlink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3.5 Предоставлен отчет о выполнении </w:t>
            </w:r>
            <w:proofErr w:type="gramStart"/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планов финансово-хозяйственной деятельности учреждений дополнительного образования детей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01.03.2026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D7700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Минько Е.Т., главный бухгалтер МАУ ДОД ЦВР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</w:pPr>
            <w:r w:rsidRPr="004A6B24">
              <w:rPr>
                <w:rFonts w:ascii="Times New Roman" w:eastAsia="Times New Roman" w:hAnsi="Times New Roman" w:cs="Times New Roman"/>
                <w:kern w:val="2"/>
                <w:shd w:val="clear" w:color="auto" w:fill="FFFFFF"/>
                <w:lang w:eastAsia="ru-RU"/>
              </w:rPr>
              <w:t xml:space="preserve">Официальный сайт для размещения информации о государственных (муниципальных) учреждениях - </w:t>
            </w:r>
            <w:hyperlink r:id="rId33">
              <w:r w:rsidRPr="004A6B24">
                <w:rPr>
                  <w:rFonts w:ascii="Times New Roman" w:eastAsia="Calibri" w:hAnsi="Times New Roman" w:cs="Times New Roman"/>
                  <w:kern w:val="2"/>
                  <w:shd w:val="clear" w:color="auto" w:fill="FFFFFF"/>
                  <w:lang w:eastAsia="ru-RU"/>
                </w:rPr>
                <w:t>www.bus.gov.ru</w:t>
              </w:r>
            </w:hyperlink>
          </w:p>
        </w:tc>
      </w:tr>
      <w:tr w:rsidR="004A6B24" w:rsidRPr="004A6B24" w:rsidTr="004A6B24">
        <w:trPr>
          <w:trHeight w:val="13"/>
        </w:trPr>
        <w:tc>
          <w:tcPr>
            <w:tcW w:w="14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numPr>
                <w:ilvl w:val="0"/>
                <w:numId w:val="2"/>
              </w:numPr>
              <w:tabs>
                <w:tab w:val="left" w:pos="806"/>
                <w:tab w:val="left" w:pos="1065"/>
              </w:tabs>
              <w:suppressAutoHyphens/>
              <w:spacing w:after="0" w:line="240" w:lineRule="auto"/>
              <w:ind w:left="284" w:firstLine="283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Реализация системы поддержки и стимулирования педагогических работников образовательных организаций</w:t>
            </w: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4.1 Мероприятие (результат) "Ежемесячное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4.1.1 Предоставлен отчет о расходовании субвенций из областного бюджета, предоставляемых местным бюджетам на 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финансовое обеспечение государственного полномочия Амурской области по выплате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организациях (1 квартал)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08.04.2025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D7700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и.о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иректора 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Контрольная точка 4.1.2 Предоставлен отчет о расходовании субвенций из областного бюджета, предоставляемых местным бюджетам на финансовое обеспечение государственного полномочия Амурской области по выплате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организациях (2 квартал)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08.07.2025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D7700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и.о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иректора 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4.1.3 Предоставлен отчет о расходовании субвенций из областного бюджета, предоставляемых местным бюджетам на финансовое обеспечение государственного полномочия Амурской области по выплате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организациях (3 квартал)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08.10.2025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D7700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и.о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иректора 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4.1.4 Предоставлен отчет о расходовании субвенций из областного бюджета, предоставляемых местным бюджетам на финансовое обеспечение государственного полномочия Амурской области по выплате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организациях (4 квартал)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08.01.2026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D7700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и.о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иректора 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4.2 Мероприятие (результат) "</w:t>
            </w:r>
            <w:r w:rsidRPr="004A6B24">
              <w:rPr>
                <w:rFonts w:ascii="Times New Roman" w:eastAsia="Calibri" w:hAnsi="Times New Roman" w:cs="Calibri"/>
                <w:kern w:val="2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(в части выплаты разницы в районных коэффициентах и финансового обеспечения затрат муниципального образования по организации осуществления государственного полномочия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"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4.2.1 Предоставлен отчет о расходовании субвенций из областного бюджета, предоставляемых местным бюджетам на финансовое обеспечение государственного полномочия Амурской области по выплате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организациях (1 квартал)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08.04.2025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D7700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и.о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иректора 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4.2.2 Предоставлен отчет о расходовании субвенций из областного бюджета, предоставляемых местным бюджетам на финансовое обеспечение государственного полномочия Амурской области по выплате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организациях (2 квартал)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08.07.2025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D7700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и.о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иректора 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4.2.3 Предоставлен отчет о расходовании субвенций из областного бюджета, 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предоставляемых местным бюджетам на финансовое обеспечение государственного полномочия Амурской области по выплате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организациях (3 квартал)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08.10.2025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D7700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и.о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иректора 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Контрольная точка 4.2.4 Предоставлен отчет о расходовании субвенций из областного бюджета, предоставляемых местным бюджетам на финансовое обеспечение государственного полномочия Амурской области по выплате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организациях (4 квартал)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08.01.2026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D7700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О.Н., и.о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иректора 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4.3 Мероприятие (результат) "</w:t>
            </w:r>
            <w:r w:rsidRPr="004A6B24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Единовременная денежная выплата молодым специалистам муниципальных образовательных организаций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D7700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15.12.2025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D7700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Руководители ОУ, Олина О.Н., и.о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иректора  МУ «ЦБ УО»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D7700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D7700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4.</w:t>
            </w:r>
            <w:r w:rsidR="00D77007"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Мероприятие (результат) "Муниципальный конкурс «Педагог года»"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EE3D9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03.03.2025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EE3D9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Нестеренко А.В., заведующий ОМО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EE3D9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EE3D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4.</w:t>
            </w:r>
            <w:r w:rsidR="00EE3D97"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.1 Подготовлены документы и кандидаты для участия в конкурсе «Педагог года»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EE3D9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20</w:t>
            </w:r>
            <w:r w:rsidR="004A6B24"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.01.2025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EE3D9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Нестеренко А.В., заведующий ОМО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Приказ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EE3D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4.</w:t>
            </w:r>
            <w:r w:rsidR="00EE3D97"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.2 Проведён конкурс «Педагог года»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EE3D97" w:rsidP="00EE3D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03</w:t>
            </w:r>
            <w:r w:rsidR="004A6B24"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  <w:r w:rsidR="004A6B24"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EE3D9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Нестеренко А.В., заведующий ОМО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Приказ о проведении конкурса «Педагог года»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4A6B24" w:rsidRPr="004A6B24" w:rsidTr="004A6B24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EE3D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4.</w:t>
            </w:r>
            <w:r w:rsidR="00EE3D97"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.3 Подготовлены документы об итогах проведение школьного и 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муниципального конкурса «Педагог года»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20.03.2025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EE3D97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Нестеренко А.В., заведующий ОМО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Справка об итогах школьного и </w:t>
            </w:r>
            <w:r w:rsidRPr="004A6B2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муниципального конкурса «Педагог года»»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4" w:rsidRPr="004A6B24" w:rsidRDefault="004A6B24" w:rsidP="004A6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</w:tbl>
    <w:p w:rsidR="004A6B24" w:rsidRPr="004A6B24" w:rsidRDefault="004A6B24" w:rsidP="004A6B24">
      <w:pPr>
        <w:suppressAutoHyphens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6B24" w:rsidRPr="004A6B24" w:rsidRDefault="004A6B24" w:rsidP="004A6B24">
      <w:pPr>
        <w:tabs>
          <w:tab w:val="left" w:pos="4619"/>
        </w:tabs>
      </w:pPr>
    </w:p>
    <w:sectPr w:rsidR="004A6B24" w:rsidRPr="004A6B24" w:rsidSect="00B30F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7382B"/>
    <w:multiLevelType w:val="multilevel"/>
    <w:tmpl w:val="0CC41D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FB10309"/>
    <w:multiLevelType w:val="multilevel"/>
    <w:tmpl w:val="310AD6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FBE"/>
    <w:rsid w:val="0002446B"/>
    <w:rsid w:val="00042CB5"/>
    <w:rsid w:val="0009566C"/>
    <w:rsid w:val="000F0447"/>
    <w:rsid w:val="001378FF"/>
    <w:rsid w:val="0021668B"/>
    <w:rsid w:val="0028446E"/>
    <w:rsid w:val="002B14BB"/>
    <w:rsid w:val="002D237D"/>
    <w:rsid w:val="00311270"/>
    <w:rsid w:val="003302CF"/>
    <w:rsid w:val="003F5879"/>
    <w:rsid w:val="003F7373"/>
    <w:rsid w:val="004A6B24"/>
    <w:rsid w:val="004F38FD"/>
    <w:rsid w:val="005F77A8"/>
    <w:rsid w:val="00606F59"/>
    <w:rsid w:val="00630705"/>
    <w:rsid w:val="00726E84"/>
    <w:rsid w:val="007F3B89"/>
    <w:rsid w:val="00835750"/>
    <w:rsid w:val="00852BB7"/>
    <w:rsid w:val="00A91785"/>
    <w:rsid w:val="00B223A5"/>
    <w:rsid w:val="00B30FBE"/>
    <w:rsid w:val="00B508BA"/>
    <w:rsid w:val="00C040CB"/>
    <w:rsid w:val="00C15EDF"/>
    <w:rsid w:val="00C5313D"/>
    <w:rsid w:val="00C62E0A"/>
    <w:rsid w:val="00CA1995"/>
    <w:rsid w:val="00D61684"/>
    <w:rsid w:val="00D77007"/>
    <w:rsid w:val="00D8608D"/>
    <w:rsid w:val="00DD4DAE"/>
    <w:rsid w:val="00DE6D33"/>
    <w:rsid w:val="00E40C1A"/>
    <w:rsid w:val="00E82542"/>
    <w:rsid w:val="00E96835"/>
    <w:rsid w:val="00EA46EE"/>
    <w:rsid w:val="00EA5A32"/>
    <w:rsid w:val="00EE30E2"/>
    <w:rsid w:val="00EE3D97"/>
    <w:rsid w:val="00EF4389"/>
    <w:rsid w:val="00F2012D"/>
    <w:rsid w:val="00F20A8E"/>
    <w:rsid w:val="00FB1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8B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C040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040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040C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040C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040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3EE7115D4B15D46B65F954852A5392D54E59723F2CC12298DC71EBE955F0747DEC8C27D368242255A090DA9mAS2J" TargetMode="External"/><Relationship Id="rId13" Type="http://schemas.openxmlformats.org/officeDocument/2006/relationships/hyperlink" Target="https://ru.wikipedia.org/wiki/&#1042;&#1086;&#1076;&#1086;&#1087;&#1088;&#1086;&#1074;&#1086;&#1076;" TargetMode="External"/><Relationship Id="rId18" Type="http://schemas.openxmlformats.org/officeDocument/2006/relationships/hyperlink" Target="https://ru.wikipedia.org/wiki/&#1054;&#1090;&#1086;&#1087;&#1083;&#1077;&#1085;&#1080;&#1077;" TargetMode="External"/><Relationship Id="rId26" Type="http://schemas.openxmlformats.org/officeDocument/2006/relationships/hyperlink" Target="http://www.bus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&#1057;&#1072;&#1085;&#1080;&#1090;&#1072;&#1088;&#1080;&#1103;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75C3EE7115D4B15D46B65F954852A5392D54E59723F2CC12298DC71EBE955F0747DEC8C27D368242255A090DA9mAS2J" TargetMode="External"/><Relationship Id="rId12" Type="http://schemas.openxmlformats.org/officeDocument/2006/relationships/hyperlink" Target="https://ru.wikipedia.org/wiki/&#1054;&#1090;&#1086;&#1087;&#1083;&#1077;&#1085;&#1080;&#1077;" TargetMode="External"/><Relationship Id="rId17" Type="http://schemas.openxmlformats.org/officeDocument/2006/relationships/hyperlink" Target="https://ru.wikipedia.org/wiki/&#1069;&#1083;&#1077;&#1082;&#1090;&#1088;&#1080;&#1095;&#1077;&#1089;&#1090;&#1074;&#1086;" TargetMode="External"/><Relationship Id="rId25" Type="http://schemas.openxmlformats.org/officeDocument/2006/relationships/hyperlink" Target="http://www.bus.gov.ru/" TargetMode="External"/><Relationship Id="rId33" Type="http://schemas.openxmlformats.org/officeDocument/2006/relationships/hyperlink" Target="http://www.bu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&#1050;&#1086;&#1084;&#1084;&#1091;&#1085;&#1072;&#1083;&#1100;&#1085;&#1099;&#1077;_&#1091;&#1089;&#1083;&#1091;&#1075;&#1080;" TargetMode="External"/><Relationship Id="rId20" Type="http://schemas.openxmlformats.org/officeDocument/2006/relationships/hyperlink" Target="https://ru.wikipedia.org/wiki/&#1050;&#1072;&#1085;&#1072;&#1083;&#1080;&#1079;&#1072;&#1094;&#1080;&#1103;" TargetMode="External"/><Relationship Id="rId29" Type="http://schemas.openxmlformats.org/officeDocument/2006/relationships/hyperlink" Target="http://www.bus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&#1069;&#1083;&#1077;&#1082;&#1090;&#1088;&#1080;&#1095;&#1077;&#1089;&#1090;&#1074;&#1086;" TargetMode="External"/><Relationship Id="rId24" Type="http://schemas.openxmlformats.org/officeDocument/2006/relationships/hyperlink" Target="http://www.bus.gov.ru/" TargetMode="External"/><Relationship Id="rId32" Type="http://schemas.openxmlformats.org/officeDocument/2006/relationships/hyperlink" Target="http://www.bus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&#1057;&#1072;&#1085;&#1080;&#1090;&#1072;&#1088;&#1080;&#1103;" TargetMode="External"/><Relationship Id="rId23" Type="http://schemas.openxmlformats.org/officeDocument/2006/relationships/hyperlink" Target="http://www.bus.gov.ru/" TargetMode="External"/><Relationship Id="rId28" Type="http://schemas.openxmlformats.org/officeDocument/2006/relationships/hyperlink" Target="http://www.bus.gov.ru/" TargetMode="External"/><Relationship Id="rId10" Type="http://schemas.openxmlformats.org/officeDocument/2006/relationships/hyperlink" Target="https://ru.wikipedia.org/wiki/&#1050;&#1086;&#1084;&#1084;&#1091;&#1085;&#1072;&#1083;&#1100;&#1085;&#1099;&#1077;_&#1091;&#1089;&#1083;&#1091;&#1075;&#1080;" TargetMode="External"/><Relationship Id="rId19" Type="http://schemas.openxmlformats.org/officeDocument/2006/relationships/hyperlink" Target="https://ru.wikipedia.org/wiki/&#1042;&#1086;&#1076;&#1086;&#1087;&#1088;&#1086;&#1074;&#1086;&#1076;" TargetMode="External"/><Relationship Id="rId31" Type="http://schemas.openxmlformats.org/officeDocument/2006/relationships/hyperlink" Target="http://www.bus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C3EE7115D4B15D46B65F954852A5392D54E59723F2CC12298DC71EBE955F0747DEC8C27D368242255A090DA9mAS2J" TargetMode="External"/><Relationship Id="rId14" Type="http://schemas.openxmlformats.org/officeDocument/2006/relationships/hyperlink" Target="https://ru.wikipedia.org/wiki/&#1050;&#1072;&#1085;&#1072;&#1083;&#1080;&#1079;&#1072;&#1094;&#1080;&#1103;" TargetMode="External"/><Relationship Id="rId22" Type="http://schemas.openxmlformats.org/officeDocument/2006/relationships/hyperlink" Target="http://www.bus.gov.ru/" TargetMode="External"/><Relationship Id="rId27" Type="http://schemas.openxmlformats.org/officeDocument/2006/relationships/hyperlink" Target="http://www.bus.gov.ru/" TargetMode="External"/><Relationship Id="rId30" Type="http://schemas.openxmlformats.org/officeDocument/2006/relationships/hyperlink" Target="http://www.bus.gov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3EA6E-89F1-44C1-8C9E-07F3BDE1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41</Pages>
  <Words>7724</Words>
  <Characters>44033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Геннадьевна</dc:creator>
  <cp:lastModifiedBy>user</cp:lastModifiedBy>
  <cp:revision>20</cp:revision>
  <cp:lastPrinted>2024-09-05T01:10:00Z</cp:lastPrinted>
  <dcterms:created xsi:type="dcterms:W3CDTF">2024-09-04T22:42:00Z</dcterms:created>
  <dcterms:modified xsi:type="dcterms:W3CDTF">2024-11-06T23:21:00Z</dcterms:modified>
</cp:coreProperties>
</file>