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1BA" w:rsidRDefault="004B6455">
      <w:pPr>
        <w:pStyle w:val="20"/>
        <w:ind w:right="37" w:firstLine="0"/>
        <w:jc w:val="center"/>
        <w:rPr>
          <w:rFonts w:ascii="Arial" w:hAnsi="Arial"/>
          <w:sz w:val="28"/>
          <w:szCs w:val="28"/>
        </w:rPr>
      </w:pPr>
      <w:r>
        <w:rPr>
          <w:rFonts w:ascii="Arial" w:hAnsi="Arial" w:cs="Cambria"/>
          <w:b/>
          <w:sz w:val="28"/>
          <w:szCs w:val="28"/>
        </w:rPr>
        <w:t>1. ЗАБЛОКИРОВАТЬ КАРТУ</w:t>
      </w:r>
    </w:p>
    <w:p w:rsidR="009011BA" w:rsidRDefault="009011BA">
      <w:pPr>
        <w:pStyle w:val="20"/>
        <w:ind w:right="37" w:firstLine="0"/>
        <w:jc w:val="center"/>
        <w:rPr>
          <w:rFonts w:ascii="Arial" w:hAnsi="Arial"/>
          <w:sz w:val="28"/>
          <w:szCs w:val="28"/>
        </w:rPr>
      </w:pPr>
    </w:p>
    <w:p w:rsidR="009011BA" w:rsidRDefault="004B6455">
      <w:pPr>
        <w:pStyle w:val="20"/>
        <w:ind w:left="284" w:right="37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20320</wp:posOffset>
            </wp:positionV>
            <wp:extent cx="1664970" cy="1198245"/>
            <wp:effectExtent l="0" t="0" r="0" b="0"/>
            <wp:wrapSquare wrapText="largest"/>
            <wp:docPr id="1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6791" b="8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11BA" w:rsidRDefault="009011BA">
      <w:pPr>
        <w:pStyle w:val="20"/>
        <w:ind w:right="37" w:firstLine="0"/>
        <w:jc w:val="center"/>
        <w:rPr>
          <w:rFonts w:ascii="Arial" w:hAnsi="Arial"/>
          <w:sz w:val="28"/>
          <w:szCs w:val="28"/>
        </w:rPr>
      </w:pPr>
    </w:p>
    <w:p w:rsidR="009011BA" w:rsidRDefault="009011BA">
      <w:pPr>
        <w:pStyle w:val="20"/>
        <w:ind w:left="284" w:right="37"/>
        <w:rPr>
          <w:rFonts w:ascii="Arial" w:hAnsi="Arial"/>
          <w:b/>
          <w:i/>
          <w:sz w:val="28"/>
          <w:szCs w:val="28"/>
        </w:rPr>
      </w:pPr>
    </w:p>
    <w:p w:rsidR="009011BA" w:rsidRDefault="009011BA">
      <w:pPr>
        <w:pStyle w:val="20"/>
        <w:ind w:firstLine="0"/>
        <w:jc w:val="center"/>
        <w:rPr>
          <w:rFonts w:ascii="Arial" w:hAnsi="Arial"/>
          <w:sz w:val="28"/>
          <w:szCs w:val="28"/>
        </w:rPr>
      </w:pPr>
    </w:p>
    <w:p w:rsidR="009011BA" w:rsidRDefault="009011BA">
      <w:pPr>
        <w:pStyle w:val="20"/>
        <w:ind w:firstLine="0"/>
        <w:jc w:val="center"/>
        <w:rPr>
          <w:rFonts w:ascii="Arial" w:hAnsi="Arial"/>
          <w:sz w:val="28"/>
          <w:szCs w:val="28"/>
        </w:rPr>
      </w:pPr>
    </w:p>
    <w:p w:rsidR="009011BA" w:rsidRDefault="009011BA">
      <w:pPr>
        <w:pStyle w:val="20"/>
        <w:ind w:firstLine="0"/>
        <w:jc w:val="center"/>
        <w:rPr>
          <w:rFonts w:ascii="Arial" w:hAnsi="Arial"/>
          <w:sz w:val="28"/>
          <w:szCs w:val="28"/>
        </w:rPr>
      </w:pPr>
    </w:p>
    <w:p w:rsidR="009011BA" w:rsidRDefault="009011BA">
      <w:pPr>
        <w:pStyle w:val="20"/>
        <w:ind w:firstLine="0"/>
        <w:jc w:val="center"/>
        <w:rPr>
          <w:rFonts w:ascii="Arial" w:hAnsi="Arial"/>
          <w:sz w:val="28"/>
          <w:szCs w:val="28"/>
        </w:rPr>
      </w:pPr>
    </w:p>
    <w:p w:rsidR="009011BA" w:rsidRDefault="004B6455">
      <w:pPr>
        <w:pStyle w:val="20"/>
        <w:numPr>
          <w:ilvl w:val="0"/>
          <w:numId w:val="1"/>
        </w:numPr>
        <w:rPr>
          <w:rFonts w:ascii="Arial" w:hAnsi="Arial"/>
          <w:sz w:val="28"/>
          <w:szCs w:val="28"/>
        </w:rPr>
      </w:pPr>
      <w:r>
        <w:rPr>
          <w:rFonts w:ascii="Arial" w:hAnsi="Arial" w:cs="Cambria"/>
          <w:spacing w:val="-7"/>
          <w:sz w:val="28"/>
          <w:szCs w:val="28"/>
        </w:rPr>
        <w:t>по номеру телефона банка на банковской карте или на официальном сайте</w:t>
      </w:r>
    </w:p>
    <w:p w:rsidR="009011BA" w:rsidRDefault="004B6455">
      <w:pPr>
        <w:pStyle w:val="20"/>
        <w:numPr>
          <w:ilvl w:val="0"/>
          <w:numId w:val="1"/>
        </w:numPr>
        <w:rPr>
          <w:rFonts w:ascii="Arial" w:hAnsi="Arial"/>
          <w:sz w:val="28"/>
          <w:szCs w:val="28"/>
        </w:rPr>
      </w:pPr>
      <w:r>
        <w:rPr>
          <w:rFonts w:ascii="Arial" w:hAnsi="Arial" w:cs="Cambria"/>
          <w:spacing w:val="-7"/>
          <w:sz w:val="28"/>
          <w:szCs w:val="28"/>
        </w:rPr>
        <w:t>через мобильное приложение</w:t>
      </w:r>
    </w:p>
    <w:p w:rsidR="009011BA" w:rsidRDefault="004B6455">
      <w:pPr>
        <w:pStyle w:val="20"/>
        <w:numPr>
          <w:ilvl w:val="0"/>
          <w:numId w:val="1"/>
        </w:numPr>
        <w:rPr>
          <w:rFonts w:ascii="Arial" w:hAnsi="Arial"/>
          <w:sz w:val="28"/>
          <w:szCs w:val="28"/>
        </w:rPr>
      </w:pPr>
      <w:r>
        <w:rPr>
          <w:rFonts w:ascii="Arial" w:hAnsi="Arial" w:cs="Cambria"/>
          <w:spacing w:val="-7"/>
          <w:sz w:val="28"/>
          <w:szCs w:val="28"/>
        </w:rPr>
        <w:t>через личный кабинет на официальном сайте банка</w:t>
      </w:r>
    </w:p>
    <w:p w:rsidR="009011BA" w:rsidRDefault="004B6455">
      <w:pPr>
        <w:pStyle w:val="20"/>
        <w:numPr>
          <w:ilvl w:val="0"/>
          <w:numId w:val="1"/>
        </w:numPr>
        <w:rPr>
          <w:rFonts w:ascii="Arial" w:hAnsi="Arial"/>
          <w:sz w:val="28"/>
          <w:szCs w:val="28"/>
        </w:rPr>
      </w:pPr>
      <w:r>
        <w:rPr>
          <w:rFonts w:ascii="Arial" w:hAnsi="Arial" w:cs="Cambria"/>
          <w:spacing w:val="-7"/>
          <w:sz w:val="28"/>
          <w:szCs w:val="28"/>
        </w:rPr>
        <w:t>в отделении банка</w:t>
      </w:r>
    </w:p>
    <w:p w:rsidR="009011BA" w:rsidRDefault="009011BA">
      <w:pPr>
        <w:pStyle w:val="20"/>
        <w:rPr>
          <w:rFonts w:ascii="Arial" w:hAnsi="Arial"/>
          <w:spacing w:val="-7"/>
          <w:sz w:val="28"/>
          <w:szCs w:val="28"/>
        </w:rPr>
      </w:pPr>
    </w:p>
    <w:p w:rsidR="009011BA" w:rsidRDefault="004B6455">
      <w:pPr>
        <w:pStyle w:val="20"/>
        <w:jc w:val="center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pacing w:val="-7"/>
          <w:sz w:val="28"/>
          <w:szCs w:val="28"/>
        </w:rPr>
        <w:t>2. НАПИСАТЬ ЗАЯВЛЕНИЕ О НЕСОГЛАСИИ С ОПЕРАЦИЕЙ</w:t>
      </w:r>
    </w:p>
    <w:p w:rsidR="009011BA" w:rsidRDefault="004B6455">
      <w:pPr>
        <w:pStyle w:val="20"/>
        <w:rPr>
          <w:rFonts w:ascii="Arial" w:hAnsi="Arial"/>
          <w:sz w:val="28"/>
          <w:szCs w:val="28"/>
        </w:rPr>
      </w:pPr>
      <w:r>
        <w:rPr>
          <w:rFonts w:ascii="Arial" w:hAnsi="Arial"/>
          <w:spacing w:val="-7"/>
          <w:sz w:val="28"/>
          <w:szCs w:val="28"/>
        </w:rPr>
        <w:t xml:space="preserve"> </w:t>
      </w:r>
    </w:p>
    <w:p w:rsidR="009011BA" w:rsidRDefault="004B6455">
      <w:pPr>
        <w:pStyle w:val="20"/>
        <w:rPr>
          <w:rFonts w:ascii="Arial" w:hAnsi="Arial"/>
          <w:sz w:val="28"/>
          <w:szCs w:val="28"/>
        </w:rPr>
      </w:pPr>
      <w:r>
        <w:rPr>
          <w:rFonts w:ascii="Arial" w:hAnsi="Arial"/>
          <w:spacing w:val="-7"/>
          <w:sz w:val="28"/>
          <w:szCs w:val="28"/>
        </w:rPr>
        <w:t xml:space="preserve">Заявление </w:t>
      </w:r>
      <w:r>
        <w:rPr>
          <w:rFonts w:ascii="Arial" w:hAnsi="Arial"/>
          <w:spacing w:val="-7"/>
          <w:sz w:val="28"/>
          <w:szCs w:val="28"/>
        </w:rPr>
        <w:t>должно быть написано:</w:t>
      </w:r>
    </w:p>
    <w:p w:rsidR="009011BA" w:rsidRDefault="009011BA">
      <w:pPr>
        <w:pStyle w:val="20"/>
        <w:rPr>
          <w:rFonts w:ascii="Arial" w:hAnsi="Arial"/>
          <w:sz w:val="28"/>
          <w:szCs w:val="28"/>
        </w:rPr>
      </w:pPr>
    </w:p>
    <w:p w:rsidR="009011BA" w:rsidRDefault="004B6455">
      <w:pPr>
        <w:pStyle w:val="20"/>
        <w:numPr>
          <w:ilvl w:val="0"/>
          <w:numId w:val="2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в течение суток после сообщения о списании денег</w:t>
      </w:r>
    </w:p>
    <w:p w:rsidR="009011BA" w:rsidRDefault="004B6455">
      <w:pPr>
        <w:pStyle w:val="20"/>
        <w:numPr>
          <w:ilvl w:val="0"/>
          <w:numId w:val="2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на месте в отделении банка</w:t>
      </w:r>
    </w:p>
    <w:p w:rsidR="009011BA" w:rsidRDefault="009011BA">
      <w:pPr>
        <w:pStyle w:val="20"/>
        <w:rPr>
          <w:rFonts w:ascii="Arial" w:hAnsi="Arial"/>
          <w:sz w:val="28"/>
          <w:szCs w:val="28"/>
        </w:rPr>
      </w:pPr>
    </w:p>
    <w:p w:rsidR="009011BA" w:rsidRDefault="004B6455">
      <w:pPr>
        <w:pStyle w:val="20"/>
        <w:jc w:val="center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3. ОБРАТИТЬСЯ В ПОЛИЦИЮ</w:t>
      </w:r>
    </w:p>
    <w:p w:rsidR="009011BA" w:rsidRDefault="009011BA">
      <w:pPr>
        <w:pStyle w:val="20"/>
        <w:rPr>
          <w:rFonts w:ascii="Arial" w:hAnsi="Arial"/>
          <w:sz w:val="28"/>
          <w:szCs w:val="28"/>
        </w:rPr>
      </w:pPr>
    </w:p>
    <w:p w:rsidR="009011BA" w:rsidRDefault="004B6455">
      <w:pPr>
        <w:pStyle w:val="20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Чем больше людей подадут заявления, тем выше вероятность, что преступников поймают.</w:t>
      </w:r>
    </w:p>
    <w:p w:rsidR="009011BA" w:rsidRDefault="009011BA">
      <w:pPr>
        <w:pStyle w:val="20"/>
        <w:rPr>
          <w:rFonts w:ascii="Arial" w:hAnsi="Arial"/>
          <w:sz w:val="28"/>
          <w:szCs w:val="28"/>
        </w:rPr>
      </w:pPr>
    </w:p>
    <w:p w:rsidR="009011BA" w:rsidRDefault="009011BA">
      <w:pPr>
        <w:ind w:firstLine="284"/>
        <w:jc w:val="center"/>
        <w:rPr>
          <w:rFonts w:ascii="Cambria" w:hAnsi="Cambria"/>
          <w:i/>
          <w:color w:val="5B9BD5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011BA" w:rsidRDefault="004B6455">
      <w:pPr>
        <w:ind w:firstLine="284"/>
        <w:jc w:val="center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КАК ОБЕЗОПАСИТЬ ДЕНЬГИ НА СЧЕТАХ?</w:t>
      </w:r>
    </w:p>
    <w:p w:rsidR="009011BA" w:rsidRDefault="009011BA">
      <w:pPr>
        <w:ind w:firstLine="284"/>
        <w:jc w:val="center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011BA" w:rsidRDefault="004B6455">
      <w:pPr>
        <w:ind w:firstLine="284"/>
        <w:jc w:val="both"/>
        <w:rPr>
          <w:rFonts w:ascii="Arial" w:hAnsi="Arial"/>
          <w:sz w:val="28"/>
          <w:szCs w:val="28"/>
          <w:u w:val="single"/>
        </w:rPr>
      </w:pPr>
      <w:r>
        <w:rPr>
          <w:rFonts w:ascii="Arial" w:hAnsi="Arial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Никому не сообщайте:</w:t>
      </w:r>
    </w:p>
    <w:p w:rsidR="009011BA" w:rsidRDefault="009011BA">
      <w:pPr>
        <w:ind w:firstLine="284"/>
        <w:jc w:val="both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011BA" w:rsidRDefault="004B6455">
      <w:pPr>
        <w:numPr>
          <w:ilvl w:val="0"/>
          <w:numId w:val="1"/>
        </w:numPr>
        <w:jc w:val="both"/>
        <w:rPr>
          <w:rFonts w:ascii="Arial" w:hAnsi="Arial"/>
          <w:sz w:val="28"/>
          <w:szCs w:val="28"/>
        </w:rPr>
      </w:pPr>
      <w:r>
        <w:rPr>
          <w:rFonts w:ascii="Arial" w:hAnsi="Arial" w:cs="Cambria"/>
          <w:spacing w:val="-7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срок действия Вашей карт</w:t>
      </w:r>
      <w:r>
        <w:rPr>
          <w:rFonts w:ascii="Arial" w:hAnsi="Arial" w:cs="Cambria"/>
          <w:spacing w:val="-7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ы и трехзначный код на её оборотной стороне (</w:t>
      </w:r>
      <w:r>
        <w:rPr>
          <w:rFonts w:ascii="Arial" w:hAnsi="Arial" w:cs="Cambria"/>
          <w:spacing w:val="-7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CVV</w:t>
      </w:r>
      <w:r w:rsidRPr="00CB791D">
        <w:rPr>
          <w:rFonts w:ascii="Arial" w:hAnsi="Arial" w:cs="Cambria"/>
          <w:spacing w:val="-7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>
        <w:rPr>
          <w:rFonts w:ascii="Arial" w:hAnsi="Arial" w:cs="Cambria"/>
          <w:spacing w:val="-7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CVC</w:t>
      </w:r>
      <w:r w:rsidRPr="00CB791D">
        <w:rPr>
          <w:rFonts w:ascii="Arial" w:hAnsi="Arial" w:cs="Cambria"/>
          <w:spacing w:val="-7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9011BA" w:rsidRDefault="004B6455">
      <w:pPr>
        <w:numPr>
          <w:ilvl w:val="0"/>
          <w:numId w:val="1"/>
        </w:numPr>
        <w:jc w:val="both"/>
        <w:rPr>
          <w:rFonts w:cs="Cambria"/>
          <w:spacing w:val="-7"/>
        </w:rPr>
      </w:pPr>
      <w:r>
        <w:rPr>
          <w:rFonts w:ascii="Arial" w:hAnsi="Arial" w:cs="Cambria"/>
          <w:spacing w:val="-7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пароли и коды из уведомлений</w:t>
      </w:r>
    </w:p>
    <w:p w:rsidR="009011BA" w:rsidRDefault="004B6455">
      <w:pPr>
        <w:numPr>
          <w:ilvl w:val="0"/>
          <w:numId w:val="1"/>
        </w:numPr>
        <w:jc w:val="both"/>
        <w:rPr>
          <w:rFonts w:ascii="Arial" w:hAnsi="Arial"/>
          <w:sz w:val="28"/>
          <w:szCs w:val="28"/>
        </w:rPr>
      </w:pPr>
      <w:r>
        <w:rPr>
          <w:rFonts w:ascii="Arial" w:hAnsi="Arial" w:cs="Cambria"/>
          <w:spacing w:val="-7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логин и пароль от онлайн-банка</w:t>
      </w:r>
    </w:p>
    <w:p w:rsidR="009011BA" w:rsidRDefault="009011BA">
      <w:pPr>
        <w:ind w:firstLine="284"/>
        <w:jc w:val="both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011BA" w:rsidRDefault="004B6455">
      <w:pPr>
        <w:ind w:firstLine="284"/>
        <w:jc w:val="both"/>
        <w:rPr>
          <w:rFonts w:ascii="Arial" w:hAnsi="Arial"/>
          <w:sz w:val="28"/>
          <w:szCs w:val="28"/>
          <w:u w:val="single"/>
        </w:rPr>
      </w:pPr>
      <w:r>
        <w:rPr>
          <w:rFonts w:ascii="Arial" w:hAnsi="Arial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НЕ ПУБЛИКУЙТЕ</w:t>
      </w:r>
    </w:p>
    <w:p w:rsidR="009011BA" w:rsidRDefault="004B6455">
      <w:pPr>
        <w:ind w:firstLine="284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персональные данные в     открытом доступе</w:t>
      </w:r>
    </w:p>
    <w:p w:rsidR="009011BA" w:rsidRDefault="009011BA">
      <w:pPr>
        <w:ind w:firstLine="284"/>
        <w:jc w:val="both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011BA" w:rsidRDefault="004B6455">
      <w:pPr>
        <w:ind w:firstLine="284"/>
        <w:jc w:val="both"/>
        <w:rPr>
          <w:rFonts w:ascii="Arial" w:hAnsi="Arial"/>
          <w:sz w:val="28"/>
          <w:szCs w:val="28"/>
          <w:u w:val="single"/>
        </w:rPr>
      </w:pPr>
      <w:r>
        <w:rPr>
          <w:rFonts w:ascii="Arial" w:hAnsi="Arial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УСТАНОВИТЕ </w:t>
      </w:r>
    </w:p>
    <w:p w:rsidR="009011BA" w:rsidRDefault="004B6455">
      <w:pPr>
        <w:ind w:firstLine="284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ан</w:t>
      </w:r>
      <w:r>
        <w:rPr>
          <w:rFonts w:ascii="Arial" w:hAnsi="Arial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тивирусы на все устройства</w:t>
      </w:r>
    </w:p>
    <w:p w:rsidR="009011BA" w:rsidRDefault="009011BA">
      <w:pPr>
        <w:ind w:firstLine="284"/>
        <w:jc w:val="both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011BA" w:rsidRDefault="004B6455">
      <w:pPr>
        <w:ind w:firstLine="284"/>
        <w:jc w:val="both"/>
        <w:rPr>
          <w:rFonts w:ascii="Arial" w:hAnsi="Arial"/>
          <w:sz w:val="28"/>
          <w:szCs w:val="28"/>
          <w:u w:val="single"/>
        </w:rPr>
      </w:pPr>
      <w:r>
        <w:rPr>
          <w:rFonts w:ascii="Arial" w:hAnsi="Arial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КОДОВОЕ СЛОВО</w:t>
      </w:r>
    </w:p>
    <w:p w:rsidR="009011BA" w:rsidRDefault="004B6455">
      <w:pPr>
        <w:ind w:firstLine="284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называйте только сотруднику банка, когда сами звоните на горячую линию</w:t>
      </w:r>
    </w:p>
    <w:p w:rsidR="009011BA" w:rsidRDefault="009011BA">
      <w:pPr>
        <w:ind w:firstLine="284"/>
        <w:jc w:val="both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011BA" w:rsidRDefault="004B6455">
      <w:pPr>
        <w:jc w:val="center"/>
        <w:rPr>
          <w:rFonts w:ascii="Arial" w:hAnsi="Arial"/>
          <w:b/>
          <w:bCs/>
          <w:color w:val="FF0000"/>
          <w:sz w:val="28"/>
          <w:szCs w:val="28"/>
        </w:rPr>
      </w:pPr>
      <w:r>
        <w:rPr>
          <w:rFonts w:ascii="Arial" w:hAnsi="Arial"/>
          <w:b/>
          <w:bCs/>
          <w:color w:val="FF000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БАНК НЕ КОМПЕНСИРУЕТ ПОТЕРИ, ЕСЛИ ВЫ НАРУШИЛИ ПРАВИЛА БЕЗОПАСНОГО ИС</w:t>
      </w:r>
      <w:r>
        <w:rPr>
          <w:rFonts w:ascii="Arial" w:hAnsi="Arial"/>
          <w:b/>
          <w:bCs/>
          <w:color w:val="FF000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ПОЛЬЗОВАНИЯ КАРТЫ</w:t>
      </w:r>
    </w:p>
    <w:p w:rsidR="009011BA" w:rsidRDefault="009011BA">
      <w:pPr>
        <w:ind w:firstLine="284"/>
        <w:jc w:val="center"/>
        <w:rPr>
          <w:rFonts w:ascii="Cambria" w:hAnsi="Cambria"/>
          <w:i/>
          <w:color w:val="5B9BD5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011BA" w:rsidRDefault="009011BA">
      <w:pPr>
        <w:ind w:firstLine="284"/>
        <w:jc w:val="center"/>
        <w:rPr>
          <w:rFonts w:ascii="Cambria" w:hAnsi="Cambria"/>
          <w:i/>
          <w:color w:val="5B9BD5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011BA" w:rsidRDefault="004B6455">
      <w:pPr>
        <w:ind w:firstLine="284"/>
        <w:jc w:val="center"/>
      </w:pPr>
      <w:r>
        <w:rPr>
          <w:rFonts w:ascii="Cambria" w:hAnsi="Cambria"/>
          <w:i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Прокуратура </w:t>
      </w:r>
      <w:proofErr w:type="spellStart"/>
      <w:r>
        <w:rPr>
          <w:rFonts w:ascii="Cambria" w:hAnsi="Cambria"/>
          <w:i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Бурейского</w:t>
      </w:r>
      <w:proofErr w:type="spellEnd"/>
      <w:r>
        <w:rPr>
          <w:rFonts w:ascii="Cambria" w:hAnsi="Cambria"/>
          <w:i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района,</w:t>
      </w:r>
    </w:p>
    <w:p w:rsidR="009011BA" w:rsidRDefault="004B6455">
      <w:pPr>
        <w:ind w:firstLine="284"/>
        <w:jc w:val="center"/>
      </w:pPr>
      <w:r>
        <w:rPr>
          <w:rFonts w:ascii="Cambria" w:hAnsi="Cambria"/>
          <w:i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п. Новобурейский, ул. Горького, д. 8;</w:t>
      </w:r>
    </w:p>
    <w:p w:rsidR="009011BA" w:rsidRDefault="009011BA">
      <w:pPr>
        <w:ind w:firstLine="284"/>
        <w:jc w:val="center"/>
        <w:rPr>
          <w:rFonts w:ascii="Cambria" w:hAnsi="Cambria"/>
          <w:i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011BA" w:rsidRDefault="004B6455">
      <w:pPr>
        <w:ind w:firstLine="284"/>
        <w:jc w:val="center"/>
      </w:pPr>
      <w:r>
        <w:rPr>
          <w:rFonts w:ascii="Cambria" w:hAnsi="Cambria"/>
          <w:i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Единый экстренный телефон: 112 (для любых операторов мобильной связи).</w:t>
      </w:r>
    </w:p>
    <w:p w:rsidR="009011BA" w:rsidRDefault="004B6455">
      <w:pPr>
        <w:ind w:firstLine="284"/>
        <w:jc w:val="center"/>
      </w:pPr>
      <w:r>
        <w:rPr>
          <w:rFonts w:ascii="Cambria" w:hAnsi="Cambria"/>
          <w:i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Для вызова полиции - 102</w:t>
      </w:r>
    </w:p>
    <w:p w:rsidR="009011BA" w:rsidRDefault="009011BA">
      <w:pPr>
        <w:tabs>
          <w:tab w:val="left" w:pos="5387"/>
        </w:tabs>
        <w:ind w:firstLine="284"/>
        <w:jc w:val="both"/>
        <w:rPr>
          <w:rFonts w:ascii="Cambria" w:hAnsi="Cambria" w:cs="Cambria"/>
          <w:b/>
          <w:bCs/>
          <w:spacing w:val="-14"/>
          <w:sz w:val="24"/>
        </w:rPr>
      </w:pPr>
    </w:p>
    <w:p w:rsidR="009011BA" w:rsidRDefault="004B6455">
      <w:pPr>
        <w:ind w:right="-247"/>
        <w:jc w:val="center"/>
        <w:rPr>
          <w:b/>
          <w:sz w:val="26"/>
          <w:szCs w:val="26"/>
        </w:rPr>
      </w:pPr>
      <w:r>
        <w:rPr>
          <w:noProof/>
        </w:rPr>
        <w:drawing>
          <wp:inline distT="0" distB="0" distL="0" distR="0">
            <wp:extent cx="1344295" cy="1167130"/>
            <wp:effectExtent l="0" t="0" r="0" b="0"/>
            <wp:docPr id="2" name="Рисунок 3" descr="Эмбле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Эмблема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1BA" w:rsidRDefault="004B6455">
      <w:pPr>
        <w:ind w:right="-247"/>
        <w:jc w:val="center"/>
      </w:pPr>
      <w:r>
        <w:rPr>
          <w:b/>
          <w:sz w:val="26"/>
          <w:szCs w:val="26"/>
        </w:rPr>
        <w:t xml:space="preserve">Прокуратура </w:t>
      </w:r>
      <w:proofErr w:type="spellStart"/>
      <w:r>
        <w:rPr>
          <w:b/>
          <w:sz w:val="26"/>
          <w:szCs w:val="26"/>
        </w:rPr>
        <w:t>Бурейского</w:t>
      </w:r>
      <w:proofErr w:type="spellEnd"/>
      <w:r>
        <w:rPr>
          <w:b/>
          <w:sz w:val="26"/>
          <w:szCs w:val="26"/>
        </w:rPr>
        <w:t xml:space="preserve"> района</w:t>
      </w:r>
    </w:p>
    <w:p w:rsidR="009011BA" w:rsidRDefault="009011BA">
      <w:pPr>
        <w:jc w:val="center"/>
        <w:rPr>
          <w:b/>
          <w:color w:val="2E74B5"/>
          <w:sz w:val="26"/>
          <w:szCs w:val="26"/>
        </w:rPr>
      </w:pPr>
    </w:p>
    <w:p w:rsidR="009011BA" w:rsidRDefault="009011BA">
      <w:pPr>
        <w:ind w:right="-247"/>
        <w:rPr>
          <w:sz w:val="36"/>
          <w:szCs w:val="36"/>
        </w:rPr>
      </w:pPr>
      <w:bookmarkStart w:id="0" w:name="_GoBack"/>
      <w:bookmarkEnd w:id="0"/>
    </w:p>
    <w:p w:rsidR="009011BA" w:rsidRPr="00CB791D" w:rsidRDefault="004B6455">
      <w:pPr>
        <w:pStyle w:val="ae"/>
        <w:ind w:right="-196"/>
        <w:jc w:val="center"/>
      </w:pPr>
      <w:r>
        <w:rPr>
          <w:b/>
          <w:bCs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ЧТО ДЕЛАТЬ, ЕСЛИ С КАРТЫ УКРАЛИ ДЕНЬГИ?</w:t>
      </w:r>
    </w:p>
    <w:p w:rsidR="009011BA" w:rsidRDefault="009011BA"/>
    <w:p w:rsidR="009011BA" w:rsidRDefault="009011BA">
      <w:pPr>
        <w:ind w:right="-247"/>
        <w:jc w:val="center"/>
      </w:pPr>
    </w:p>
    <w:p w:rsidR="009011BA" w:rsidRDefault="009011BA">
      <w:pPr>
        <w:jc w:val="center"/>
      </w:pPr>
    </w:p>
    <w:p w:rsidR="009011BA" w:rsidRDefault="004B6455">
      <w:pPr>
        <w:jc w:val="center"/>
      </w:pPr>
      <w:r>
        <w:rPr>
          <w:noProof/>
        </w:rPr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3084830" cy="1844675"/>
            <wp:effectExtent l="0" t="0" r="0" b="0"/>
            <wp:wrapTopAndBottom/>
            <wp:docPr id="3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11BA" w:rsidRDefault="009011BA">
      <w:pPr>
        <w:ind w:right="-247"/>
        <w:jc w:val="center"/>
        <w:rPr>
          <w:b/>
          <w:sz w:val="24"/>
          <w:szCs w:val="24"/>
        </w:rPr>
      </w:pPr>
    </w:p>
    <w:p w:rsidR="009011BA" w:rsidRDefault="004B6455">
      <w:pPr>
        <w:ind w:right="-247"/>
        <w:jc w:val="center"/>
      </w:pPr>
      <w:r>
        <w:rPr>
          <w:b/>
          <w:sz w:val="24"/>
          <w:szCs w:val="24"/>
        </w:rPr>
        <w:t>п. Новобурейский</w:t>
      </w:r>
    </w:p>
    <w:p w:rsidR="009011BA" w:rsidRDefault="004B6455">
      <w:pPr>
        <w:ind w:right="-247"/>
        <w:jc w:val="center"/>
      </w:pPr>
      <w:r>
        <w:rPr>
          <w:b/>
          <w:sz w:val="28"/>
          <w:szCs w:val="28"/>
        </w:rPr>
        <w:t>2023 год</w:t>
      </w:r>
    </w:p>
    <w:p w:rsidR="009011BA" w:rsidRDefault="009011BA">
      <w:pPr>
        <w:rPr>
          <w:color w:val="auto"/>
          <w:sz w:val="24"/>
          <w:szCs w:val="24"/>
        </w:rPr>
      </w:pPr>
    </w:p>
    <w:sectPr w:rsidR="009011BA">
      <w:type w:val="continuous"/>
      <w:pgSz w:w="16838" w:h="11906" w:orient="landscape"/>
      <w:pgMar w:top="426" w:right="851" w:bottom="567" w:left="851" w:header="0" w:footer="0" w:gutter="0"/>
      <w:cols w:num="3" w:space="708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CC"/>
    <w:family w:val="roman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03BC2"/>
    <w:multiLevelType w:val="multilevel"/>
    <w:tmpl w:val="704CB1AC"/>
    <w:lvl w:ilvl="0">
      <w:start w:val="1"/>
      <w:numFmt w:val="bullet"/>
      <w:lvlText w:val=""/>
      <w:lvlJc w:val="left"/>
      <w:pPr>
        <w:tabs>
          <w:tab w:val="num" w:pos="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41FE72AF"/>
    <w:multiLevelType w:val="multilevel"/>
    <w:tmpl w:val="FB36ECC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nsid w:val="76A1448B"/>
    <w:multiLevelType w:val="multilevel"/>
    <w:tmpl w:val="B5F6520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1BA"/>
    <w:rsid w:val="004B6455"/>
    <w:rsid w:val="009011BA"/>
    <w:rsid w:val="00CB7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80C2B"/>
    <w:rPr>
      <w:color w:val="000000"/>
      <w:kern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">
    <w:name w:val="w"/>
    <w:basedOn w:val="a0"/>
    <w:qFormat/>
    <w:rsid w:val="00DB75B8"/>
  </w:style>
  <w:style w:type="character" w:styleId="a3">
    <w:name w:val="Strong"/>
    <w:qFormat/>
    <w:rsid w:val="007C2793"/>
    <w:rPr>
      <w:b/>
      <w:bCs/>
    </w:rPr>
  </w:style>
  <w:style w:type="character" w:styleId="a4">
    <w:name w:val="Hyperlink"/>
    <w:rsid w:val="007C2793"/>
    <w:rPr>
      <w:color w:val="0000FF"/>
      <w:u w:val="single"/>
    </w:rPr>
  </w:style>
  <w:style w:type="character" w:customStyle="1" w:styleId="1">
    <w:name w:val="Стиль1 Знак"/>
    <w:link w:val="10"/>
    <w:qFormat/>
    <w:rsid w:val="00B70029"/>
    <w:rPr>
      <w:color w:val="000000"/>
      <w:kern w:val="2"/>
      <w:sz w:val="24"/>
      <w:szCs w:val="24"/>
    </w:rPr>
  </w:style>
  <w:style w:type="character" w:customStyle="1" w:styleId="2">
    <w:name w:val="Стиль2 Знак"/>
    <w:link w:val="20"/>
    <w:qFormat/>
    <w:rsid w:val="00B70029"/>
    <w:rPr>
      <w:color w:val="000000"/>
      <w:spacing w:val="-14"/>
      <w:kern w:val="2"/>
      <w:sz w:val="24"/>
    </w:rPr>
  </w:style>
  <w:style w:type="character" w:customStyle="1" w:styleId="a5">
    <w:name w:val="Текст выноски Знак"/>
    <w:link w:val="a6"/>
    <w:qFormat/>
    <w:rsid w:val="0094730F"/>
    <w:rPr>
      <w:rFonts w:ascii="Segoe UI" w:hAnsi="Segoe UI" w:cs="Segoe UI"/>
      <w:color w:val="000000"/>
      <w:kern w:val="2"/>
      <w:sz w:val="18"/>
      <w:szCs w:val="18"/>
    </w:rPr>
  </w:style>
  <w:style w:type="character" w:customStyle="1" w:styleId="a7">
    <w:name w:val="Маркеры"/>
    <w:qFormat/>
    <w:rPr>
      <w:rFonts w:ascii="OpenSymbol" w:eastAsia="OpenSymbol" w:hAnsi="OpenSymbol" w:cs="OpenSymbol"/>
    </w:rPr>
  </w:style>
  <w:style w:type="paragraph" w:customStyle="1" w:styleId="a8">
    <w:name w:val="Заголовок"/>
    <w:basedOn w:val="a"/>
    <w:next w:val="a9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a9">
    <w:name w:val="Body Text"/>
    <w:rsid w:val="00F80C2B"/>
    <w:pPr>
      <w:spacing w:after="120"/>
      <w:jc w:val="center"/>
    </w:pPr>
    <w:rPr>
      <w:rFonts w:ascii="Comic Sans MS" w:hAnsi="Comic Sans MS"/>
      <w:color w:val="000000"/>
      <w:kern w:val="2"/>
      <w:sz w:val="60"/>
      <w:szCs w:val="60"/>
    </w:rPr>
  </w:style>
  <w:style w:type="paragraph" w:styleId="aa">
    <w:name w:val="List"/>
    <w:basedOn w:val="a9"/>
    <w:rPr>
      <w:rFonts w:cs="Arial Unicode MS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cs="Arial Unicode MS"/>
    </w:rPr>
  </w:style>
  <w:style w:type="paragraph" w:styleId="ad">
    <w:name w:val="Normal (Web)"/>
    <w:basedOn w:val="a"/>
    <w:uiPriority w:val="99"/>
    <w:qFormat/>
    <w:rsid w:val="007C2793"/>
    <w:pPr>
      <w:spacing w:beforeAutospacing="1" w:afterAutospacing="1"/>
    </w:pPr>
    <w:rPr>
      <w:color w:val="auto"/>
      <w:kern w:val="0"/>
      <w:sz w:val="24"/>
      <w:szCs w:val="24"/>
    </w:rPr>
  </w:style>
  <w:style w:type="paragraph" w:customStyle="1" w:styleId="10">
    <w:name w:val="Стиль1"/>
    <w:basedOn w:val="a"/>
    <w:link w:val="1"/>
    <w:qFormat/>
    <w:rsid w:val="00B70029"/>
    <w:pPr>
      <w:ind w:firstLine="708"/>
      <w:jc w:val="both"/>
    </w:pPr>
    <w:rPr>
      <w:sz w:val="24"/>
      <w:szCs w:val="24"/>
    </w:rPr>
  </w:style>
  <w:style w:type="paragraph" w:customStyle="1" w:styleId="20">
    <w:name w:val="Стиль2"/>
    <w:basedOn w:val="a"/>
    <w:link w:val="2"/>
    <w:qFormat/>
    <w:rsid w:val="00B70029"/>
    <w:pPr>
      <w:tabs>
        <w:tab w:val="left" w:pos="5387"/>
      </w:tabs>
      <w:ind w:firstLine="284"/>
      <w:jc w:val="both"/>
    </w:pPr>
    <w:rPr>
      <w:spacing w:val="-14"/>
      <w:sz w:val="24"/>
    </w:rPr>
  </w:style>
  <w:style w:type="paragraph" w:styleId="a6">
    <w:name w:val="Balloon Text"/>
    <w:basedOn w:val="a"/>
    <w:link w:val="a5"/>
    <w:qFormat/>
    <w:rsid w:val="0094730F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qFormat/>
    <w:rsid w:val="001527ED"/>
    <w:pPr>
      <w:widowControl w:val="0"/>
    </w:pPr>
    <w:rPr>
      <w:rFonts w:eastAsiaTheme="minorEastAsia"/>
      <w:sz w:val="24"/>
      <w:szCs w:val="24"/>
    </w:rPr>
  </w:style>
  <w:style w:type="paragraph" w:customStyle="1" w:styleId="ae">
    <w:name w:val="Содержимое врезки"/>
    <w:basedOn w:val="a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80C2B"/>
    <w:rPr>
      <w:color w:val="000000"/>
      <w:kern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">
    <w:name w:val="w"/>
    <w:basedOn w:val="a0"/>
    <w:qFormat/>
    <w:rsid w:val="00DB75B8"/>
  </w:style>
  <w:style w:type="character" w:styleId="a3">
    <w:name w:val="Strong"/>
    <w:qFormat/>
    <w:rsid w:val="007C2793"/>
    <w:rPr>
      <w:b/>
      <w:bCs/>
    </w:rPr>
  </w:style>
  <w:style w:type="character" w:styleId="a4">
    <w:name w:val="Hyperlink"/>
    <w:rsid w:val="007C2793"/>
    <w:rPr>
      <w:color w:val="0000FF"/>
      <w:u w:val="single"/>
    </w:rPr>
  </w:style>
  <w:style w:type="character" w:customStyle="1" w:styleId="1">
    <w:name w:val="Стиль1 Знак"/>
    <w:link w:val="10"/>
    <w:qFormat/>
    <w:rsid w:val="00B70029"/>
    <w:rPr>
      <w:color w:val="000000"/>
      <w:kern w:val="2"/>
      <w:sz w:val="24"/>
      <w:szCs w:val="24"/>
    </w:rPr>
  </w:style>
  <w:style w:type="character" w:customStyle="1" w:styleId="2">
    <w:name w:val="Стиль2 Знак"/>
    <w:link w:val="20"/>
    <w:qFormat/>
    <w:rsid w:val="00B70029"/>
    <w:rPr>
      <w:color w:val="000000"/>
      <w:spacing w:val="-14"/>
      <w:kern w:val="2"/>
      <w:sz w:val="24"/>
    </w:rPr>
  </w:style>
  <w:style w:type="character" w:customStyle="1" w:styleId="a5">
    <w:name w:val="Текст выноски Знак"/>
    <w:link w:val="a6"/>
    <w:qFormat/>
    <w:rsid w:val="0094730F"/>
    <w:rPr>
      <w:rFonts w:ascii="Segoe UI" w:hAnsi="Segoe UI" w:cs="Segoe UI"/>
      <w:color w:val="000000"/>
      <w:kern w:val="2"/>
      <w:sz w:val="18"/>
      <w:szCs w:val="18"/>
    </w:rPr>
  </w:style>
  <w:style w:type="character" w:customStyle="1" w:styleId="a7">
    <w:name w:val="Маркеры"/>
    <w:qFormat/>
    <w:rPr>
      <w:rFonts w:ascii="OpenSymbol" w:eastAsia="OpenSymbol" w:hAnsi="OpenSymbol" w:cs="OpenSymbol"/>
    </w:rPr>
  </w:style>
  <w:style w:type="paragraph" w:customStyle="1" w:styleId="a8">
    <w:name w:val="Заголовок"/>
    <w:basedOn w:val="a"/>
    <w:next w:val="a9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a9">
    <w:name w:val="Body Text"/>
    <w:rsid w:val="00F80C2B"/>
    <w:pPr>
      <w:spacing w:after="120"/>
      <w:jc w:val="center"/>
    </w:pPr>
    <w:rPr>
      <w:rFonts w:ascii="Comic Sans MS" w:hAnsi="Comic Sans MS"/>
      <w:color w:val="000000"/>
      <w:kern w:val="2"/>
      <w:sz w:val="60"/>
      <w:szCs w:val="60"/>
    </w:rPr>
  </w:style>
  <w:style w:type="paragraph" w:styleId="aa">
    <w:name w:val="List"/>
    <w:basedOn w:val="a9"/>
    <w:rPr>
      <w:rFonts w:cs="Arial Unicode MS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cs="Arial Unicode MS"/>
    </w:rPr>
  </w:style>
  <w:style w:type="paragraph" w:styleId="ad">
    <w:name w:val="Normal (Web)"/>
    <w:basedOn w:val="a"/>
    <w:uiPriority w:val="99"/>
    <w:qFormat/>
    <w:rsid w:val="007C2793"/>
    <w:pPr>
      <w:spacing w:beforeAutospacing="1" w:afterAutospacing="1"/>
    </w:pPr>
    <w:rPr>
      <w:color w:val="auto"/>
      <w:kern w:val="0"/>
      <w:sz w:val="24"/>
      <w:szCs w:val="24"/>
    </w:rPr>
  </w:style>
  <w:style w:type="paragraph" w:customStyle="1" w:styleId="10">
    <w:name w:val="Стиль1"/>
    <w:basedOn w:val="a"/>
    <w:link w:val="1"/>
    <w:qFormat/>
    <w:rsid w:val="00B70029"/>
    <w:pPr>
      <w:ind w:firstLine="708"/>
      <w:jc w:val="both"/>
    </w:pPr>
    <w:rPr>
      <w:sz w:val="24"/>
      <w:szCs w:val="24"/>
    </w:rPr>
  </w:style>
  <w:style w:type="paragraph" w:customStyle="1" w:styleId="20">
    <w:name w:val="Стиль2"/>
    <w:basedOn w:val="a"/>
    <w:link w:val="2"/>
    <w:qFormat/>
    <w:rsid w:val="00B70029"/>
    <w:pPr>
      <w:tabs>
        <w:tab w:val="left" w:pos="5387"/>
      </w:tabs>
      <w:ind w:firstLine="284"/>
      <w:jc w:val="both"/>
    </w:pPr>
    <w:rPr>
      <w:spacing w:val="-14"/>
      <w:sz w:val="24"/>
    </w:rPr>
  </w:style>
  <w:style w:type="paragraph" w:styleId="a6">
    <w:name w:val="Balloon Text"/>
    <w:basedOn w:val="a"/>
    <w:link w:val="a5"/>
    <w:qFormat/>
    <w:rsid w:val="0094730F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qFormat/>
    <w:rsid w:val="001527ED"/>
    <w:pPr>
      <w:widowControl w:val="0"/>
    </w:pPr>
    <w:rPr>
      <w:rFonts w:eastAsiaTheme="minorEastAsia"/>
      <w:sz w:val="24"/>
      <w:szCs w:val="24"/>
    </w:rPr>
  </w:style>
  <w:style w:type="paragraph" w:customStyle="1" w:styleId="ae">
    <w:name w:val="Содержимое врезки"/>
    <w:basedOn w:val="a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707508-64C1-482A-8848-B9CC8351A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“КАК ВЕСТИ СЕБЯ ПРИ ЗАДЕРЖАНИИ”</vt:lpstr>
    </vt:vector>
  </TitlesOfParts>
  <Company>CompW</Company>
  <LinksUpToDate>false</LinksUpToDate>
  <CharactersWithSpaces>1208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“КАК ВЕСТИ СЕБЯ ПРИ ЗАДЕРЖАНИИ”</dc:title>
  <dc:creator>900</dc:creator>
  <cp:lastModifiedBy>Лидия Альбертовна</cp:lastModifiedBy>
  <cp:revision>2</cp:revision>
  <cp:lastPrinted>2022-07-01T02:24:00Z</cp:lastPrinted>
  <dcterms:created xsi:type="dcterms:W3CDTF">2023-12-27T04:24:00Z</dcterms:created>
  <dcterms:modified xsi:type="dcterms:W3CDTF">2023-12-27T04:24:00Z</dcterms:modified>
  <dc:language>ru-RU</dc:language>
</cp:coreProperties>
</file>