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F05" w:rsidRPr="00371F05" w:rsidRDefault="00371F05" w:rsidP="00763C87">
      <w:pPr>
        <w:shd w:val="clear" w:color="auto" w:fill="F7F7F7"/>
        <w:spacing w:after="165" w:line="240" w:lineRule="auto"/>
        <w:jc w:val="center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b/>
          <w:bCs/>
          <w:color w:val="181819"/>
          <w:sz w:val="32"/>
          <w:szCs w:val="32"/>
          <w:lang w:eastAsia="ru-RU"/>
        </w:rPr>
        <w:t>Правила регистрации участников всероссийской олимпиады школьников</w:t>
      </w:r>
      <w:bookmarkStart w:id="0" w:name="_GoBack"/>
      <w:bookmarkEnd w:id="0"/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Школьный этап (ШЭ)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В школьном этапе олимпиады по каждому образовательному предмету принимают добровольное индивидуальное участие учащиеся 5-11 классов, по русскому языку и математике - обучающиеся 4-11 классов.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Регистрация обучающихся для участия в школьном этапе олимпиады осуществляется оргкомитетом школьного этапа олимпиады.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Родитель (законный представитель) обучающегося, заявившего о своем участии в олимпиаде, за 10 рабочих дней до начала школьного этапа олимпиады: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–  в письменной форме подтверждает ознакомление с Порядком проведения всероссийской олимпиады школьников;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–  предоставляет организатору школьного этапа олимпиады согласие на публикацию олимпиадных работ своих несовершеннолетних детей, в том числе в информационно- телекоммуникационной сети «Интернет».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Срок проведения – сентябрь-октябрь.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Организаторы – образовательные организации.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Муниципальный этап (МЭ)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В муниципальном этапе олимпиады по каждому образовательному предмету принимают индивидуальное участие: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–  участники школьного этапа олимпиады текущего учебного года, набравшие необходимое для участия в МЭ олимпиаде количества баллов, установленное организатором МЭ олимпиады;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–  победители и призеры МЭ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образования.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Участники – обучающиеся 7-11 классов.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Для участия в муниципальном этапе оргкомитет школьного этапа олимпиады направляет информацию по обучающимся в органы местного самоуправления (управление образования).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Срок проведения – ноябрь-декабрь.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lastRenderedPageBreak/>
        <w:t>Организаторы – органы местного самоуправления, осуществляющие управление в сфере образования.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Региональный этап (РЭ)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В региональном этапе олимпиады по каждому образовательному предмету принимают индивидуальное участие: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–  участники муниципального этапа олимпиады текущего учебного года, набравшие необходимое для участия в РЭ олимпиаде количества баллов, установленное организатором РЭ олимпиады;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–  победители и призеры РЭ олимпиады предыдущего года, продолжающем обучение в организациях, осуществляющих образовательную деятельность по образовательным программам основного общего и среднего образования.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Участники – обучающиеся 9-11 классов.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Срок проведения – январь- февраль.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Заявки на участие подаёт оргкомитет муниципального этапа олимпиады.</w:t>
      </w:r>
    </w:p>
    <w:p w:rsidR="00371F05" w:rsidRPr="00371F05" w:rsidRDefault="00371F05" w:rsidP="00371F05">
      <w:pPr>
        <w:shd w:val="clear" w:color="auto" w:fill="F7F7F7"/>
        <w:spacing w:after="165" w:line="240" w:lineRule="auto"/>
        <w:jc w:val="both"/>
        <w:rPr>
          <w:rFonts w:ascii="Arial" w:eastAsia="Times New Roman" w:hAnsi="Arial" w:cs="Arial"/>
          <w:color w:val="181819"/>
          <w:sz w:val="21"/>
          <w:szCs w:val="21"/>
          <w:lang w:eastAsia="ru-RU"/>
        </w:rPr>
      </w:pPr>
      <w:r w:rsidRPr="00371F05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Организаторы – орган государственной власти субъекта Российской Федерации, осуществляющий государственное управление в сфере образования (Минобрнауки Амурской области).</w:t>
      </w:r>
    </w:p>
    <w:p w:rsidR="00277DAA" w:rsidRPr="00371F05" w:rsidRDefault="00277DAA" w:rsidP="00371F05">
      <w:pPr>
        <w:jc w:val="both"/>
      </w:pPr>
    </w:p>
    <w:sectPr w:rsidR="00277DAA" w:rsidRPr="0037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1B11"/>
    <w:multiLevelType w:val="multilevel"/>
    <w:tmpl w:val="1510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05"/>
    <w:rsid w:val="00277DAA"/>
    <w:rsid w:val="00371F05"/>
    <w:rsid w:val="007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4150-DD95-4110-B3F5-DC06DD24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2025-09-18T06:16:00Z</dcterms:created>
  <dcterms:modified xsi:type="dcterms:W3CDTF">2025-09-18T06:17:00Z</dcterms:modified>
</cp:coreProperties>
</file>