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CF" w:rsidRPr="0072425C" w:rsidRDefault="006F44CF" w:rsidP="0072425C">
      <w:pPr>
        <w:rPr>
          <w:b/>
          <w:bCs/>
          <w:sz w:val="27"/>
          <w:szCs w:val="27"/>
        </w:rPr>
      </w:pPr>
      <w:r w:rsidRPr="0072425C">
        <w:rPr>
          <w:b/>
          <w:bCs/>
          <w:sz w:val="27"/>
          <w:szCs w:val="27"/>
        </w:rPr>
        <w:t>МУНИЦИПАЛЬНОЕ</w:t>
      </w:r>
      <w:r w:rsidR="00FC552C" w:rsidRPr="0072425C">
        <w:rPr>
          <w:b/>
          <w:bCs/>
          <w:sz w:val="27"/>
          <w:szCs w:val="27"/>
        </w:rPr>
        <w:t xml:space="preserve"> КАЗЕННОЕ</w:t>
      </w:r>
      <w:r w:rsidRPr="0072425C">
        <w:rPr>
          <w:b/>
          <w:bCs/>
          <w:sz w:val="27"/>
          <w:szCs w:val="27"/>
        </w:rPr>
        <w:t xml:space="preserve"> УЧРЕЖДЕНИЕ ОТДЕЛ БРАЗОВАНИЯ</w:t>
      </w:r>
    </w:p>
    <w:p w:rsidR="006F44CF" w:rsidRPr="0072425C" w:rsidRDefault="006F44CF" w:rsidP="006F44CF">
      <w:pPr>
        <w:jc w:val="center"/>
        <w:rPr>
          <w:b/>
          <w:bCs/>
          <w:sz w:val="27"/>
          <w:szCs w:val="27"/>
        </w:rPr>
      </w:pPr>
      <w:r w:rsidRPr="0072425C">
        <w:rPr>
          <w:b/>
          <w:bCs/>
          <w:sz w:val="27"/>
          <w:szCs w:val="27"/>
        </w:rPr>
        <w:t>АДМИНИСТРАЦИИ БУРЕЙСКОГО РАЙОНА</w:t>
      </w:r>
    </w:p>
    <w:p w:rsidR="006F44CF" w:rsidRDefault="006F44CF" w:rsidP="006F44CF">
      <w:pPr>
        <w:rPr>
          <w:b/>
          <w:bCs/>
          <w:sz w:val="28"/>
          <w:szCs w:val="28"/>
        </w:rPr>
      </w:pPr>
    </w:p>
    <w:p w:rsidR="006F44CF" w:rsidRPr="00A524CE" w:rsidRDefault="006F44CF" w:rsidP="006F44C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24C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524CE">
        <w:rPr>
          <w:rFonts w:ascii="Times New Roman" w:hAnsi="Times New Roman" w:cs="Times New Roman"/>
          <w:sz w:val="36"/>
          <w:szCs w:val="36"/>
        </w:rPr>
        <w:t xml:space="preserve">  Р  И  К  А  З</w:t>
      </w:r>
    </w:p>
    <w:p w:rsidR="006F44CF" w:rsidRDefault="006F44CF" w:rsidP="006F44CF">
      <w:pPr>
        <w:rPr>
          <w:sz w:val="24"/>
        </w:rPr>
      </w:pPr>
    </w:p>
    <w:p w:rsidR="006F44CF" w:rsidRDefault="006F44CF" w:rsidP="006F44CF"/>
    <w:p w:rsidR="006F44CF" w:rsidRPr="00086905" w:rsidRDefault="0072425C" w:rsidP="006F44C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F44CF">
        <w:rPr>
          <w:sz w:val="24"/>
          <w:szCs w:val="24"/>
        </w:rPr>
        <w:t xml:space="preserve">т </w:t>
      </w:r>
      <w:r w:rsidR="00491024">
        <w:rPr>
          <w:sz w:val="24"/>
          <w:szCs w:val="24"/>
          <w:u w:val="single"/>
        </w:rPr>
        <w:t>1</w:t>
      </w:r>
      <w:r w:rsidR="00557D5E">
        <w:rPr>
          <w:sz w:val="24"/>
          <w:szCs w:val="24"/>
          <w:u w:val="single"/>
        </w:rPr>
        <w:t>7</w:t>
      </w:r>
      <w:r w:rsidR="006F44CF" w:rsidRPr="0072425C">
        <w:rPr>
          <w:sz w:val="24"/>
          <w:szCs w:val="24"/>
          <w:u w:val="single"/>
        </w:rPr>
        <w:t>.</w:t>
      </w:r>
      <w:r w:rsidR="00630E46" w:rsidRPr="0072425C">
        <w:rPr>
          <w:sz w:val="24"/>
          <w:szCs w:val="24"/>
          <w:u w:val="single"/>
        </w:rPr>
        <w:t>1</w:t>
      </w:r>
      <w:r w:rsidR="00FC552C" w:rsidRPr="0072425C">
        <w:rPr>
          <w:sz w:val="24"/>
          <w:szCs w:val="24"/>
          <w:u w:val="single"/>
        </w:rPr>
        <w:t>2</w:t>
      </w:r>
      <w:r w:rsidR="006F44CF" w:rsidRPr="0072425C">
        <w:rPr>
          <w:sz w:val="24"/>
          <w:szCs w:val="24"/>
          <w:u w:val="single"/>
        </w:rPr>
        <w:t>.20</w:t>
      </w:r>
      <w:r w:rsidR="00557D5E">
        <w:rPr>
          <w:sz w:val="24"/>
          <w:szCs w:val="24"/>
          <w:u w:val="single"/>
        </w:rPr>
        <w:t>20</w:t>
      </w:r>
      <w:r w:rsidR="00557D5E">
        <w:rPr>
          <w:sz w:val="24"/>
          <w:szCs w:val="24"/>
          <w:u w:val="single"/>
        </w:rPr>
        <w:tab/>
      </w:r>
      <w:r w:rsidR="00557D5E">
        <w:rPr>
          <w:sz w:val="24"/>
          <w:szCs w:val="24"/>
        </w:rPr>
        <w:t xml:space="preserve">   </w:t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</w:r>
      <w:r w:rsidR="00557D5E">
        <w:rPr>
          <w:sz w:val="24"/>
          <w:szCs w:val="24"/>
        </w:rPr>
        <w:tab/>
        <w:t xml:space="preserve">      </w:t>
      </w:r>
      <w:r w:rsidR="00630E46">
        <w:rPr>
          <w:sz w:val="24"/>
          <w:szCs w:val="24"/>
        </w:rPr>
        <w:t>№</w:t>
      </w:r>
      <w:r w:rsidR="00557D5E">
        <w:rPr>
          <w:sz w:val="24"/>
          <w:szCs w:val="24"/>
        </w:rPr>
        <w:t xml:space="preserve"> </w:t>
      </w:r>
      <w:r w:rsidR="00557D5E">
        <w:rPr>
          <w:sz w:val="24"/>
          <w:szCs w:val="24"/>
          <w:u w:val="single"/>
        </w:rPr>
        <w:t>209</w:t>
      </w:r>
    </w:p>
    <w:p w:rsidR="0072425C" w:rsidRDefault="0072425C" w:rsidP="006F44CF">
      <w:pPr>
        <w:jc w:val="center"/>
        <w:rPr>
          <w:sz w:val="24"/>
          <w:szCs w:val="24"/>
        </w:rPr>
      </w:pPr>
    </w:p>
    <w:p w:rsidR="006F44CF" w:rsidRPr="00086905" w:rsidRDefault="006F44CF" w:rsidP="006F44CF">
      <w:pPr>
        <w:jc w:val="center"/>
        <w:rPr>
          <w:sz w:val="24"/>
          <w:szCs w:val="24"/>
        </w:rPr>
      </w:pPr>
      <w:r w:rsidRPr="00086905">
        <w:rPr>
          <w:sz w:val="24"/>
          <w:szCs w:val="24"/>
        </w:rPr>
        <w:t>п. Новобурейский</w:t>
      </w:r>
    </w:p>
    <w:p w:rsidR="006F44CF" w:rsidRPr="00086905" w:rsidRDefault="006F44CF" w:rsidP="006F44CF">
      <w:pPr>
        <w:jc w:val="center"/>
        <w:rPr>
          <w:sz w:val="28"/>
          <w:szCs w:val="28"/>
        </w:rPr>
      </w:pPr>
    </w:p>
    <w:p w:rsidR="006F44CF" w:rsidRDefault="006F44CF" w:rsidP="006F44CF"/>
    <w:p w:rsidR="00FE54FC" w:rsidRDefault="00C815F7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E54FC">
        <w:rPr>
          <w:sz w:val="28"/>
          <w:szCs w:val="28"/>
        </w:rPr>
        <w:t xml:space="preserve">итоговых </w:t>
      </w:r>
      <w:r w:rsidR="00762113">
        <w:rPr>
          <w:sz w:val="28"/>
          <w:szCs w:val="28"/>
        </w:rPr>
        <w:t>значений</w:t>
      </w:r>
    </w:p>
    <w:p w:rsidR="00630E46" w:rsidRDefault="00FE54FC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величины составляющих </w:t>
      </w:r>
      <w:r w:rsidR="00762113">
        <w:rPr>
          <w:sz w:val="28"/>
          <w:szCs w:val="28"/>
        </w:rPr>
        <w:t xml:space="preserve">базовых </w:t>
      </w:r>
    </w:p>
    <w:p w:rsidR="00762113" w:rsidRDefault="00762113" w:rsidP="0076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</w:t>
      </w:r>
      <w:r w:rsidR="00630E46">
        <w:rPr>
          <w:sz w:val="28"/>
          <w:szCs w:val="28"/>
        </w:rPr>
        <w:t xml:space="preserve">затрат </w:t>
      </w:r>
      <w:r>
        <w:rPr>
          <w:sz w:val="28"/>
          <w:szCs w:val="28"/>
        </w:rPr>
        <w:t>и корректирующих</w:t>
      </w:r>
    </w:p>
    <w:p w:rsidR="00C815F7" w:rsidRDefault="00762113" w:rsidP="00C815F7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коэффициентов</w:t>
      </w:r>
      <w:r w:rsidR="00FE54FC">
        <w:rPr>
          <w:sz w:val="28"/>
          <w:szCs w:val="28"/>
        </w:rPr>
        <w:t xml:space="preserve"> и </w:t>
      </w:r>
      <w:proofErr w:type="gramStart"/>
      <w:r w:rsidR="00FE54FC">
        <w:rPr>
          <w:sz w:val="28"/>
          <w:szCs w:val="28"/>
        </w:rPr>
        <w:t>порядке</w:t>
      </w:r>
      <w:proofErr w:type="gramEnd"/>
      <w:r w:rsidR="00FE54FC">
        <w:rPr>
          <w:sz w:val="28"/>
          <w:szCs w:val="28"/>
        </w:rPr>
        <w:t xml:space="preserve"> их применения </w:t>
      </w:r>
    </w:p>
    <w:p w:rsidR="006F44CF" w:rsidRDefault="006F44CF" w:rsidP="00C815F7">
      <w:pPr>
        <w:jc w:val="both"/>
        <w:rPr>
          <w:sz w:val="28"/>
          <w:szCs w:val="28"/>
        </w:rPr>
      </w:pPr>
    </w:p>
    <w:p w:rsidR="006F44CF" w:rsidRDefault="00D82A3E" w:rsidP="00FE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060B2" w:rsidRPr="00AB1F1F">
        <w:rPr>
          <w:sz w:val="28"/>
          <w:szCs w:val="28"/>
        </w:rPr>
        <w:t xml:space="preserve">В целях </w:t>
      </w:r>
      <w:r w:rsidR="00FE54FC">
        <w:rPr>
          <w:sz w:val="28"/>
          <w:szCs w:val="28"/>
        </w:rPr>
        <w:t>расчета субсидии</w:t>
      </w:r>
      <w:r>
        <w:rPr>
          <w:sz w:val="28"/>
          <w:szCs w:val="28"/>
        </w:rPr>
        <w:t xml:space="preserve"> на 2021 год и плановый период 2022-2023 годы</w:t>
      </w:r>
      <w:r w:rsidR="00FE54FC">
        <w:rPr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в сфере образования муниципальны</w:t>
      </w:r>
      <w:r w:rsidR="00F17EAF">
        <w:rPr>
          <w:sz w:val="28"/>
          <w:szCs w:val="28"/>
        </w:rPr>
        <w:t>м</w:t>
      </w:r>
      <w:r w:rsidR="00FE54FC">
        <w:rPr>
          <w:sz w:val="28"/>
          <w:szCs w:val="28"/>
        </w:rPr>
        <w:t xml:space="preserve"> бюджетным и автономным учреждениям, а также в соответствии с </w:t>
      </w:r>
      <w:r w:rsidR="000040B2">
        <w:rPr>
          <w:sz w:val="28"/>
          <w:szCs w:val="28"/>
        </w:rPr>
        <w:t>пункт</w:t>
      </w:r>
      <w:r w:rsidR="00FE54FC">
        <w:rPr>
          <w:sz w:val="28"/>
          <w:szCs w:val="28"/>
        </w:rPr>
        <w:t>ами</w:t>
      </w:r>
      <w:r w:rsidR="0088740A">
        <w:rPr>
          <w:sz w:val="28"/>
          <w:szCs w:val="28"/>
        </w:rPr>
        <w:t xml:space="preserve"> </w:t>
      </w:r>
      <w:r w:rsidR="0088740A" w:rsidRPr="00F17237">
        <w:rPr>
          <w:sz w:val="28"/>
          <w:szCs w:val="28"/>
        </w:rPr>
        <w:t xml:space="preserve">20 </w:t>
      </w:r>
      <w:r w:rsidR="00FE54FC" w:rsidRPr="00F17237">
        <w:rPr>
          <w:sz w:val="28"/>
          <w:szCs w:val="28"/>
        </w:rPr>
        <w:t>–</w:t>
      </w:r>
      <w:r w:rsidR="0088740A" w:rsidRPr="00F17237">
        <w:rPr>
          <w:sz w:val="28"/>
          <w:szCs w:val="28"/>
        </w:rPr>
        <w:t xml:space="preserve"> 24</w:t>
      </w:r>
      <w:r w:rsidR="00FE54FC" w:rsidRPr="00F17237">
        <w:rPr>
          <w:sz w:val="28"/>
          <w:szCs w:val="28"/>
        </w:rPr>
        <w:t xml:space="preserve"> </w:t>
      </w:r>
      <w:r w:rsidR="006F44CF" w:rsidRPr="00F17237">
        <w:rPr>
          <w:sz w:val="28"/>
          <w:szCs w:val="28"/>
        </w:rPr>
        <w:t>постановлени</w:t>
      </w:r>
      <w:r w:rsidR="000040B2" w:rsidRPr="00F17237">
        <w:rPr>
          <w:sz w:val="28"/>
          <w:szCs w:val="28"/>
        </w:rPr>
        <w:t>я</w:t>
      </w:r>
      <w:r w:rsidR="00FE54FC">
        <w:rPr>
          <w:sz w:val="28"/>
          <w:szCs w:val="28"/>
        </w:rPr>
        <w:t xml:space="preserve"> </w:t>
      </w:r>
      <w:r w:rsidR="00CB19B0" w:rsidRPr="00AB1F1F">
        <w:rPr>
          <w:sz w:val="28"/>
          <w:szCs w:val="28"/>
        </w:rPr>
        <w:t xml:space="preserve">главы </w:t>
      </w:r>
      <w:proofErr w:type="spellStart"/>
      <w:r w:rsidR="00CB19B0" w:rsidRPr="00AB1F1F">
        <w:rPr>
          <w:sz w:val="28"/>
          <w:szCs w:val="28"/>
        </w:rPr>
        <w:t>Бурейского</w:t>
      </w:r>
      <w:proofErr w:type="spellEnd"/>
      <w:r w:rsidR="00CB19B0" w:rsidRPr="00AB1F1F">
        <w:rPr>
          <w:sz w:val="28"/>
          <w:szCs w:val="28"/>
        </w:rPr>
        <w:t xml:space="preserve"> района от 13.08.2015 № 567</w:t>
      </w:r>
      <w:r w:rsidR="006060B2" w:rsidRPr="00AB1F1F">
        <w:rPr>
          <w:sz w:val="28"/>
          <w:szCs w:val="28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</w:t>
      </w:r>
      <w:r w:rsidR="00836ECE" w:rsidRPr="00AB1F1F">
        <w:rPr>
          <w:sz w:val="28"/>
          <w:szCs w:val="28"/>
        </w:rPr>
        <w:t>шении</w:t>
      </w:r>
      <w:proofErr w:type="gramEnd"/>
      <w:r w:rsidR="00836ECE" w:rsidRPr="00AB1F1F">
        <w:rPr>
          <w:sz w:val="28"/>
          <w:szCs w:val="28"/>
        </w:rPr>
        <w:t xml:space="preserve"> </w:t>
      </w:r>
      <w:proofErr w:type="gramStart"/>
      <w:r w:rsidR="00836ECE" w:rsidRPr="00AB1F1F">
        <w:rPr>
          <w:sz w:val="28"/>
          <w:szCs w:val="28"/>
        </w:rPr>
        <w:t>районных муниципальных учреждений и финансовом обеспечении выполнения муниципального задания»</w:t>
      </w:r>
      <w:r w:rsidR="00FC552C">
        <w:rPr>
          <w:sz w:val="28"/>
          <w:szCs w:val="28"/>
        </w:rPr>
        <w:t xml:space="preserve"> (</w:t>
      </w:r>
      <w:r w:rsidR="00A47704">
        <w:rPr>
          <w:sz w:val="28"/>
          <w:szCs w:val="28"/>
        </w:rPr>
        <w:t>с изменениями</w:t>
      </w:r>
      <w:r w:rsidR="00762113">
        <w:rPr>
          <w:sz w:val="28"/>
          <w:szCs w:val="28"/>
        </w:rPr>
        <w:t>)</w:t>
      </w:r>
      <w:r w:rsidR="006F44CF" w:rsidRPr="00AB1F1F">
        <w:rPr>
          <w:sz w:val="28"/>
          <w:szCs w:val="28"/>
        </w:rPr>
        <w:t>,</w:t>
      </w:r>
      <w:r w:rsidR="00FE54FC">
        <w:rPr>
          <w:sz w:val="28"/>
          <w:szCs w:val="28"/>
        </w:rPr>
        <w:t xml:space="preserve"> </w:t>
      </w:r>
      <w:r w:rsidR="00836ECE">
        <w:rPr>
          <w:sz w:val="28"/>
          <w:szCs w:val="28"/>
        </w:rPr>
        <w:t xml:space="preserve">с </w:t>
      </w:r>
      <w:r w:rsidR="00AB1F1F">
        <w:rPr>
          <w:sz w:val="28"/>
          <w:szCs w:val="28"/>
        </w:rPr>
        <w:t>учетом</w:t>
      </w:r>
      <w:r w:rsidR="00FE54FC">
        <w:rPr>
          <w:sz w:val="28"/>
          <w:szCs w:val="28"/>
        </w:rPr>
        <w:t xml:space="preserve"> </w:t>
      </w:r>
      <w:r w:rsidR="00836ECE">
        <w:rPr>
          <w:sz w:val="28"/>
          <w:szCs w:val="28"/>
        </w:rPr>
        <w:t xml:space="preserve">положений </w:t>
      </w:r>
      <w:r w:rsidR="00CB19B0">
        <w:rPr>
          <w:sz w:val="28"/>
          <w:szCs w:val="28"/>
        </w:rPr>
        <w:t xml:space="preserve">Общих требований к определению нормативных затрат на оказание государственных (муниципальных) услуг в сфере </w:t>
      </w:r>
      <w:r w:rsidR="007A2B92">
        <w:rPr>
          <w:sz w:val="28"/>
          <w:szCs w:val="28"/>
        </w:rPr>
        <w:t xml:space="preserve">дошкольного, начального общего, основного общего, среднего общего, среднего профессионального </w:t>
      </w:r>
      <w:r w:rsidR="00CB19B0">
        <w:rPr>
          <w:sz w:val="28"/>
          <w:szCs w:val="28"/>
        </w:rPr>
        <w:t xml:space="preserve">образования, </w:t>
      </w:r>
      <w:r w:rsidR="007A2B92">
        <w:rPr>
          <w:sz w:val="28"/>
          <w:szCs w:val="28"/>
        </w:rPr>
        <w:t>дополнительного образования детей и взрослых</w:t>
      </w:r>
      <w:r w:rsidR="00CB19B0">
        <w:rPr>
          <w:sz w:val="28"/>
          <w:szCs w:val="28"/>
        </w:rPr>
        <w:t xml:space="preserve">, </w:t>
      </w:r>
      <w:r w:rsidR="007A2B92">
        <w:rPr>
          <w:sz w:val="28"/>
          <w:szCs w:val="28"/>
        </w:rPr>
        <w:t>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</w:t>
      </w:r>
      <w:proofErr w:type="gramEnd"/>
      <w:r w:rsidR="007A2B92">
        <w:rPr>
          <w:sz w:val="28"/>
          <w:szCs w:val="28"/>
        </w:rPr>
        <w:t xml:space="preserve">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</w:t>
      </w:r>
      <w:r w:rsidR="00CB19B0">
        <w:rPr>
          <w:sz w:val="28"/>
          <w:szCs w:val="28"/>
        </w:rPr>
        <w:t xml:space="preserve"> утвержденных приказом Министерства </w:t>
      </w:r>
      <w:r w:rsidR="007A2B92">
        <w:rPr>
          <w:sz w:val="28"/>
          <w:szCs w:val="28"/>
        </w:rPr>
        <w:t>просвещения</w:t>
      </w:r>
      <w:r w:rsidR="00CB19B0">
        <w:rPr>
          <w:sz w:val="28"/>
          <w:szCs w:val="28"/>
        </w:rPr>
        <w:t xml:space="preserve"> Российской Федерации от 22.</w:t>
      </w:r>
      <w:r w:rsidR="007A2B92">
        <w:rPr>
          <w:sz w:val="28"/>
          <w:szCs w:val="28"/>
        </w:rPr>
        <w:t>11</w:t>
      </w:r>
      <w:r w:rsidR="00CB19B0">
        <w:rPr>
          <w:sz w:val="28"/>
          <w:szCs w:val="28"/>
        </w:rPr>
        <w:t>.201</w:t>
      </w:r>
      <w:r w:rsidR="007A2B92">
        <w:rPr>
          <w:sz w:val="28"/>
          <w:szCs w:val="28"/>
        </w:rPr>
        <w:t>8</w:t>
      </w:r>
      <w:r w:rsidR="00CB19B0">
        <w:rPr>
          <w:sz w:val="28"/>
          <w:szCs w:val="28"/>
        </w:rPr>
        <w:t xml:space="preserve"> № </w:t>
      </w:r>
      <w:r w:rsidR="007A2B92">
        <w:rPr>
          <w:sz w:val="28"/>
          <w:szCs w:val="28"/>
        </w:rPr>
        <w:t>235</w:t>
      </w:r>
      <w:r w:rsidR="00FB6808">
        <w:rPr>
          <w:sz w:val="28"/>
          <w:szCs w:val="28"/>
        </w:rPr>
        <w:t>,</w:t>
      </w:r>
    </w:p>
    <w:p w:rsidR="006F44CF" w:rsidRDefault="006F44CF" w:rsidP="0072425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4797C">
        <w:rPr>
          <w:b/>
          <w:i/>
          <w:sz w:val="28"/>
          <w:szCs w:val="28"/>
        </w:rPr>
        <w:t>риказываю:</w:t>
      </w:r>
    </w:p>
    <w:p w:rsidR="006F44CF" w:rsidRPr="0084797C" w:rsidRDefault="006F44CF" w:rsidP="006F44CF">
      <w:pPr>
        <w:ind w:firstLine="708"/>
        <w:rPr>
          <w:b/>
          <w:i/>
          <w:sz w:val="28"/>
          <w:szCs w:val="28"/>
        </w:rPr>
      </w:pPr>
    </w:p>
    <w:p w:rsidR="006F44CF" w:rsidRDefault="006F44C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</w:t>
      </w:r>
      <w:r w:rsidR="00F17EAF" w:rsidRPr="00F17EAF">
        <w:rPr>
          <w:sz w:val="28"/>
          <w:szCs w:val="28"/>
        </w:rPr>
        <w:t xml:space="preserve">итоговые </w:t>
      </w:r>
      <w:r w:rsidR="00C815F7" w:rsidRPr="00F17EAF">
        <w:rPr>
          <w:sz w:val="28"/>
          <w:szCs w:val="28"/>
        </w:rPr>
        <w:t>значения</w:t>
      </w:r>
      <w:r w:rsidR="00F17EAF" w:rsidRPr="00F17EAF">
        <w:rPr>
          <w:sz w:val="28"/>
          <w:szCs w:val="28"/>
        </w:rPr>
        <w:t xml:space="preserve"> и величину составляющих базовых нормативов затрат по</w:t>
      </w:r>
      <w:r w:rsidR="00FB6808" w:rsidRPr="00F17EAF">
        <w:rPr>
          <w:sz w:val="28"/>
          <w:szCs w:val="28"/>
        </w:rPr>
        <w:t xml:space="preserve"> муниципальны</w:t>
      </w:r>
      <w:r w:rsidR="00F17EAF" w:rsidRPr="00F17EAF">
        <w:rPr>
          <w:sz w:val="28"/>
          <w:szCs w:val="28"/>
        </w:rPr>
        <w:t>м</w:t>
      </w:r>
      <w:r w:rsidR="00FB6808" w:rsidRPr="00F17EAF">
        <w:rPr>
          <w:sz w:val="28"/>
          <w:szCs w:val="28"/>
        </w:rPr>
        <w:t xml:space="preserve"> услуг</w:t>
      </w:r>
      <w:r w:rsidR="00F17EAF" w:rsidRPr="00F17EAF">
        <w:rPr>
          <w:sz w:val="28"/>
          <w:szCs w:val="28"/>
        </w:rPr>
        <w:t xml:space="preserve">ам по реализации дополнительных общеразвивающих программ по направленности образовательных программ </w:t>
      </w:r>
      <w:r w:rsidR="008D1932" w:rsidRPr="008D1932">
        <w:rPr>
          <w:sz w:val="28"/>
          <w:szCs w:val="28"/>
        </w:rPr>
        <w:t>на 202</w:t>
      </w:r>
      <w:r w:rsidR="00557D5E">
        <w:rPr>
          <w:sz w:val="28"/>
          <w:szCs w:val="28"/>
        </w:rPr>
        <w:t>1</w:t>
      </w:r>
      <w:r w:rsidR="008D1932" w:rsidRPr="008D1932">
        <w:rPr>
          <w:sz w:val="28"/>
          <w:szCs w:val="28"/>
        </w:rPr>
        <w:t xml:space="preserve"> год и плановый период 202</w:t>
      </w:r>
      <w:r w:rsidR="00557D5E">
        <w:rPr>
          <w:sz w:val="28"/>
          <w:szCs w:val="28"/>
        </w:rPr>
        <w:t>2</w:t>
      </w:r>
      <w:r w:rsidR="008D1932" w:rsidRPr="008D1932">
        <w:rPr>
          <w:sz w:val="28"/>
          <w:szCs w:val="28"/>
        </w:rPr>
        <w:t>-202</w:t>
      </w:r>
      <w:r w:rsidR="00557D5E">
        <w:rPr>
          <w:sz w:val="28"/>
          <w:szCs w:val="28"/>
        </w:rPr>
        <w:t>3</w:t>
      </w:r>
      <w:r w:rsidR="008D1932" w:rsidRPr="008D1932">
        <w:rPr>
          <w:sz w:val="28"/>
          <w:szCs w:val="28"/>
        </w:rPr>
        <w:t xml:space="preserve"> годы </w:t>
      </w:r>
      <w:r w:rsidR="00F17EAF" w:rsidRPr="00F17EAF">
        <w:rPr>
          <w:sz w:val="28"/>
          <w:szCs w:val="28"/>
        </w:rPr>
        <w:t>согласно приложению № 1;</w:t>
      </w:r>
    </w:p>
    <w:p w:rsidR="00F17EAF" w:rsidRDefault="00F17EA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итоговые значения и величину составляющих базовых нормативов затрат по муниципальным услугам по реализации дополнительных </w:t>
      </w:r>
      <w:r>
        <w:rPr>
          <w:sz w:val="28"/>
          <w:szCs w:val="28"/>
        </w:rPr>
        <w:lastRenderedPageBreak/>
        <w:t>предпрофессиональных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 области физической культуры и спорта</w:t>
      </w:r>
      <w:r w:rsidR="008D1932" w:rsidRPr="008D1932">
        <w:rPr>
          <w:sz w:val="28"/>
          <w:szCs w:val="28"/>
        </w:rPr>
        <w:t xml:space="preserve"> на 202</w:t>
      </w:r>
      <w:r w:rsidR="00557D5E">
        <w:rPr>
          <w:sz w:val="28"/>
          <w:szCs w:val="28"/>
        </w:rPr>
        <w:t>1</w:t>
      </w:r>
      <w:r w:rsidR="008D1932" w:rsidRPr="008D1932">
        <w:rPr>
          <w:sz w:val="28"/>
          <w:szCs w:val="28"/>
        </w:rPr>
        <w:t xml:space="preserve"> год и плановый период 202</w:t>
      </w:r>
      <w:r w:rsidR="00557D5E">
        <w:rPr>
          <w:sz w:val="28"/>
          <w:szCs w:val="28"/>
        </w:rPr>
        <w:t>2</w:t>
      </w:r>
      <w:r w:rsidR="008D1932" w:rsidRPr="008D1932">
        <w:rPr>
          <w:sz w:val="28"/>
          <w:szCs w:val="28"/>
        </w:rPr>
        <w:t>-202</w:t>
      </w:r>
      <w:r w:rsidR="00557D5E">
        <w:rPr>
          <w:sz w:val="28"/>
          <w:szCs w:val="28"/>
        </w:rPr>
        <w:t>3</w:t>
      </w:r>
      <w:r w:rsidR="008D1932" w:rsidRPr="008D1932">
        <w:rPr>
          <w:sz w:val="28"/>
          <w:szCs w:val="28"/>
        </w:rPr>
        <w:t xml:space="preserve"> годы</w:t>
      </w:r>
      <w:r w:rsidRPr="00F17E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F17EAF">
        <w:rPr>
          <w:sz w:val="28"/>
          <w:szCs w:val="28"/>
        </w:rPr>
        <w:t>;</w:t>
      </w:r>
    </w:p>
    <w:p w:rsidR="00F17EAF" w:rsidRDefault="00F17EA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итоговые значения и величину составляющих базовых нормативов затрат 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</w:t>
      </w:r>
      <w:r w:rsidR="007F02FF" w:rsidRPr="007F02FF">
        <w:rPr>
          <w:sz w:val="28"/>
          <w:szCs w:val="28"/>
        </w:rPr>
        <w:t>общеобразовательных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дошкольного образования и присмотру и уходу</w:t>
      </w:r>
      <w:r w:rsidR="008D1932" w:rsidRPr="008D1932">
        <w:rPr>
          <w:sz w:val="28"/>
          <w:szCs w:val="28"/>
        </w:rPr>
        <w:t xml:space="preserve"> на 202</w:t>
      </w:r>
      <w:r w:rsidR="00557D5E">
        <w:rPr>
          <w:sz w:val="28"/>
          <w:szCs w:val="28"/>
        </w:rPr>
        <w:t>1</w:t>
      </w:r>
      <w:r w:rsidR="008D1932" w:rsidRPr="008D1932">
        <w:rPr>
          <w:sz w:val="28"/>
          <w:szCs w:val="28"/>
        </w:rPr>
        <w:t xml:space="preserve"> год и плановый период 202</w:t>
      </w:r>
      <w:r w:rsidR="00557D5E">
        <w:rPr>
          <w:sz w:val="28"/>
          <w:szCs w:val="28"/>
        </w:rPr>
        <w:t>2</w:t>
      </w:r>
      <w:r w:rsidR="008D1932" w:rsidRPr="008D1932">
        <w:rPr>
          <w:sz w:val="28"/>
          <w:szCs w:val="28"/>
        </w:rPr>
        <w:t>-202</w:t>
      </w:r>
      <w:r w:rsidR="00557D5E">
        <w:rPr>
          <w:sz w:val="28"/>
          <w:szCs w:val="28"/>
        </w:rPr>
        <w:t>3</w:t>
      </w:r>
      <w:r w:rsidR="008D1932" w:rsidRPr="008D1932">
        <w:rPr>
          <w:sz w:val="28"/>
          <w:szCs w:val="28"/>
        </w:rPr>
        <w:t xml:space="preserve"> годы</w:t>
      </w:r>
      <w:r w:rsidRPr="00F17EAF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3</w:t>
      </w:r>
      <w:r w:rsidRPr="00F17EAF">
        <w:rPr>
          <w:sz w:val="28"/>
          <w:szCs w:val="28"/>
        </w:rPr>
        <w:t>;</w:t>
      </w:r>
    </w:p>
    <w:p w:rsidR="00F17EAF" w:rsidRDefault="00F17EA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итоговые значения и величину составляющих базовых нормативов затрат 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</w:t>
      </w:r>
      <w:r w:rsidR="007F02FF" w:rsidRPr="007F02FF">
        <w:rPr>
          <w:sz w:val="28"/>
          <w:szCs w:val="28"/>
        </w:rPr>
        <w:t>общеобразовательных</w:t>
      </w:r>
      <w:r w:rsidRPr="00F17EAF">
        <w:rPr>
          <w:sz w:val="28"/>
          <w:szCs w:val="28"/>
        </w:rPr>
        <w:t xml:space="preserve"> программ </w:t>
      </w:r>
      <w:r w:rsidR="00556708">
        <w:rPr>
          <w:sz w:val="28"/>
          <w:szCs w:val="28"/>
        </w:rPr>
        <w:t>начального, основного и среднего общего</w:t>
      </w:r>
      <w:r w:rsidR="008D1932">
        <w:rPr>
          <w:sz w:val="28"/>
          <w:szCs w:val="28"/>
        </w:rPr>
        <w:t xml:space="preserve"> образования</w:t>
      </w:r>
      <w:r w:rsidR="008D1932" w:rsidRPr="008D1932">
        <w:rPr>
          <w:sz w:val="28"/>
          <w:szCs w:val="28"/>
        </w:rPr>
        <w:t xml:space="preserve"> на 202</w:t>
      </w:r>
      <w:r w:rsidR="00557D5E">
        <w:rPr>
          <w:sz w:val="28"/>
          <w:szCs w:val="28"/>
        </w:rPr>
        <w:t>1</w:t>
      </w:r>
      <w:r w:rsidR="008D1932" w:rsidRPr="008D1932">
        <w:rPr>
          <w:sz w:val="28"/>
          <w:szCs w:val="28"/>
        </w:rPr>
        <w:t xml:space="preserve"> год и плановый период 202</w:t>
      </w:r>
      <w:r w:rsidR="00557D5E">
        <w:rPr>
          <w:sz w:val="28"/>
          <w:szCs w:val="28"/>
        </w:rPr>
        <w:t>2</w:t>
      </w:r>
      <w:r w:rsidR="008D1932" w:rsidRPr="008D1932">
        <w:rPr>
          <w:sz w:val="28"/>
          <w:szCs w:val="28"/>
        </w:rPr>
        <w:t>-202</w:t>
      </w:r>
      <w:r w:rsidR="00557D5E">
        <w:rPr>
          <w:sz w:val="28"/>
          <w:szCs w:val="28"/>
        </w:rPr>
        <w:t>3</w:t>
      </w:r>
      <w:r w:rsidR="008D1932" w:rsidRPr="008D193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F17EAF">
        <w:rPr>
          <w:sz w:val="28"/>
          <w:szCs w:val="28"/>
        </w:rPr>
        <w:t xml:space="preserve">согласно приложению № </w:t>
      </w:r>
      <w:r w:rsidR="00556708">
        <w:rPr>
          <w:sz w:val="28"/>
          <w:szCs w:val="28"/>
        </w:rPr>
        <w:t>4</w:t>
      </w:r>
      <w:r w:rsidRPr="00F17EAF">
        <w:rPr>
          <w:sz w:val="28"/>
          <w:szCs w:val="28"/>
        </w:rPr>
        <w:t>;</w:t>
      </w:r>
    </w:p>
    <w:p w:rsidR="00F17EAF" w:rsidRDefault="00556708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отраслевые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>по муниципальным услугам по реализации дополнительных общеразвивающих программ по направленности образовательных программ</w:t>
      </w:r>
      <w:r w:rsidR="000636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63659" w:rsidRPr="00F17EAF">
        <w:rPr>
          <w:sz w:val="28"/>
          <w:szCs w:val="28"/>
        </w:rPr>
        <w:t xml:space="preserve">по реализации дополнительных </w:t>
      </w:r>
      <w:r w:rsidR="00063659">
        <w:rPr>
          <w:sz w:val="28"/>
          <w:szCs w:val="28"/>
        </w:rPr>
        <w:t xml:space="preserve">предпрофессиональных </w:t>
      </w:r>
      <w:r w:rsidR="00063659" w:rsidRPr="00F17EAF">
        <w:rPr>
          <w:sz w:val="28"/>
          <w:szCs w:val="28"/>
        </w:rPr>
        <w:t xml:space="preserve">программ </w:t>
      </w:r>
      <w:r w:rsidR="00063659">
        <w:rPr>
          <w:sz w:val="28"/>
          <w:szCs w:val="28"/>
        </w:rPr>
        <w:t xml:space="preserve">в области физической культуры и спорта </w:t>
      </w:r>
      <w:r>
        <w:rPr>
          <w:sz w:val="28"/>
          <w:szCs w:val="28"/>
        </w:rPr>
        <w:t>согласно приложению № 5;</w:t>
      </w:r>
    </w:p>
    <w:p w:rsidR="00556708" w:rsidRPr="00F17EAF" w:rsidRDefault="00556708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отраслевые корректирующие коэффициенты, применяемые к составляющим базовых нормативов затрат </w:t>
      </w:r>
      <w:r w:rsidR="000B6DDF" w:rsidRPr="00F17EAF">
        <w:rPr>
          <w:sz w:val="28"/>
          <w:szCs w:val="28"/>
        </w:rPr>
        <w:t xml:space="preserve">по муниципальным услугам по реализации </w:t>
      </w:r>
      <w:r w:rsidR="000B6DDF">
        <w:rPr>
          <w:sz w:val="28"/>
          <w:szCs w:val="28"/>
        </w:rPr>
        <w:t>основных</w:t>
      </w:r>
      <w:r w:rsidR="000B6DDF" w:rsidRPr="00F17EAF">
        <w:rPr>
          <w:sz w:val="28"/>
          <w:szCs w:val="28"/>
        </w:rPr>
        <w:t xml:space="preserve"> </w:t>
      </w:r>
      <w:r w:rsidR="007F02FF" w:rsidRPr="007F02FF">
        <w:rPr>
          <w:sz w:val="28"/>
          <w:szCs w:val="28"/>
        </w:rPr>
        <w:t>общеобразовательных</w:t>
      </w:r>
      <w:r w:rsidR="000B6DDF" w:rsidRPr="00F17EAF">
        <w:rPr>
          <w:sz w:val="28"/>
          <w:szCs w:val="28"/>
        </w:rPr>
        <w:t xml:space="preserve"> программ </w:t>
      </w:r>
      <w:r w:rsidR="000B6DDF">
        <w:rPr>
          <w:sz w:val="28"/>
          <w:szCs w:val="28"/>
        </w:rPr>
        <w:t>дошкольного образования и присмотру и уходу</w:t>
      </w:r>
      <w:r>
        <w:rPr>
          <w:sz w:val="28"/>
          <w:szCs w:val="28"/>
        </w:rPr>
        <w:t xml:space="preserve"> согласно приложению № </w:t>
      </w:r>
      <w:r w:rsidR="00063659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отраслевые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</w:t>
      </w:r>
      <w:r w:rsidR="00E82A6C" w:rsidRPr="00E82A6C">
        <w:rPr>
          <w:sz w:val="28"/>
          <w:szCs w:val="28"/>
        </w:rPr>
        <w:t>общеобразовательных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начального, основного и среднего общего</w:t>
      </w:r>
      <w:r w:rsidR="00507F3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согласно приложению № </w:t>
      </w:r>
      <w:r w:rsidR="00063659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0B6DDF" w:rsidRPr="00D82A3E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82A3E">
        <w:rPr>
          <w:sz w:val="28"/>
          <w:szCs w:val="28"/>
        </w:rPr>
        <w:t xml:space="preserve">Утвердить территориальные корректирующие коэффициенты, применяемые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 </w:t>
      </w:r>
      <w:r w:rsidR="00D82A3E" w:rsidRPr="00D82A3E">
        <w:rPr>
          <w:sz w:val="28"/>
          <w:szCs w:val="28"/>
        </w:rPr>
        <w:t>на 2021 год и плановый период 2022-2023 годы</w:t>
      </w:r>
      <w:r w:rsidR="00D82A3E">
        <w:rPr>
          <w:sz w:val="28"/>
          <w:szCs w:val="28"/>
        </w:rPr>
        <w:t xml:space="preserve"> </w:t>
      </w:r>
      <w:r w:rsidRPr="00D82A3E">
        <w:rPr>
          <w:sz w:val="28"/>
          <w:szCs w:val="28"/>
        </w:rPr>
        <w:t xml:space="preserve">согласно приложению № </w:t>
      </w:r>
      <w:r w:rsidR="00063659" w:rsidRPr="00D82A3E">
        <w:rPr>
          <w:sz w:val="28"/>
          <w:szCs w:val="28"/>
        </w:rPr>
        <w:t>8</w:t>
      </w:r>
      <w:r w:rsidRPr="00D82A3E">
        <w:rPr>
          <w:sz w:val="28"/>
          <w:szCs w:val="28"/>
        </w:rPr>
        <w:t>;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территориальные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</w:t>
      </w:r>
      <w:r w:rsidR="00E82A6C" w:rsidRPr="00E82A6C">
        <w:rPr>
          <w:sz w:val="28"/>
          <w:szCs w:val="28"/>
        </w:rPr>
        <w:t>общеобразовательных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дошкольного образования и </w:t>
      </w:r>
      <w:r w:rsidRPr="004152A8">
        <w:rPr>
          <w:sz w:val="28"/>
          <w:szCs w:val="28"/>
        </w:rPr>
        <w:t>присмотру и уходу</w:t>
      </w:r>
      <w:r w:rsidR="004152A8" w:rsidRPr="004152A8">
        <w:rPr>
          <w:sz w:val="28"/>
          <w:szCs w:val="28"/>
        </w:rPr>
        <w:t xml:space="preserve"> на 202</w:t>
      </w:r>
      <w:r w:rsidR="00557D5E">
        <w:rPr>
          <w:sz w:val="28"/>
          <w:szCs w:val="28"/>
        </w:rPr>
        <w:t>1</w:t>
      </w:r>
      <w:r w:rsidR="004152A8" w:rsidRPr="004152A8">
        <w:rPr>
          <w:sz w:val="28"/>
          <w:szCs w:val="28"/>
        </w:rPr>
        <w:t xml:space="preserve"> год и плановый период 202</w:t>
      </w:r>
      <w:r w:rsidR="00557D5E">
        <w:rPr>
          <w:sz w:val="28"/>
          <w:szCs w:val="28"/>
        </w:rPr>
        <w:t>2</w:t>
      </w:r>
      <w:r w:rsidR="004152A8" w:rsidRPr="004152A8">
        <w:rPr>
          <w:sz w:val="28"/>
          <w:szCs w:val="28"/>
        </w:rPr>
        <w:t>-202</w:t>
      </w:r>
      <w:r w:rsidR="00557D5E">
        <w:rPr>
          <w:sz w:val="28"/>
          <w:szCs w:val="28"/>
        </w:rPr>
        <w:t>3</w:t>
      </w:r>
      <w:r w:rsidR="004152A8" w:rsidRPr="004152A8">
        <w:rPr>
          <w:sz w:val="28"/>
          <w:szCs w:val="28"/>
        </w:rPr>
        <w:t xml:space="preserve"> годы</w:t>
      </w:r>
      <w:r w:rsidRPr="004152A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</w:t>
      </w:r>
      <w:r w:rsidR="00063659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0B6DD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территориальные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</w:t>
      </w:r>
      <w:r w:rsidR="00E82A6C" w:rsidRPr="00E82A6C">
        <w:rPr>
          <w:sz w:val="28"/>
          <w:szCs w:val="28"/>
        </w:rPr>
        <w:t>общеобразовательных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начального, основного и среднего общего</w:t>
      </w:r>
      <w:r w:rsidR="004152A8">
        <w:rPr>
          <w:sz w:val="28"/>
          <w:szCs w:val="28"/>
        </w:rPr>
        <w:t xml:space="preserve"> образования </w:t>
      </w:r>
      <w:r w:rsidR="004152A8" w:rsidRPr="004152A8">
        <w:rPr>
          <w:sz w:val="28"/>
          <w:szCs w:val="28"/>
        </w:rPr>
        <w:t>на 202</w:t>
      </w:r>
      <w:r w:rsidR="00557D5E">
        <w:rPr>
          <w:sz w:val="28"/>
          <w:szCs w:val="28"/>
        </w:rPr>
        <w:t>1</w:t>
      </w:r>
      <w:r w:rsidR="004152A8" w:rsidRPr="004152A8">
        <w:rPr>
          <w:sz w:val="28"/>
          <w:szCs w:val="28"/>
        </w:rPr>
        <w:t xml:space="preserve"> год и плановый период 202</w:t>
      </w:r>
      <w:r w:rsidR="00557D5E">
        <w:rPr>
          <w:sz w:val="28"/>
          <w:szCs w:val="28"/>
        </w:rPr>
        <w:t>1</w:t>
      </w:r>
      <w:r w:rsidR="004152A8" w:rsidRPr="004152A8">
        <w:rPr>
          <w:sz w:val="28"/>
          <w:szCs w:val="28"/>
        </w:rPr>
        <w:t>-202</w:t>
      </w:r>
      <w:r w:rsidR="00557D5E">
        <w:rPr>
          <w:sz w:val="28"/>
          <w:szCs w:val="28"/>
        </w:rPr>
        <w:t>2</w:t>
      </w:r>
      <w:r w:rsidR="004152A8" w:rsidRPr="004152A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 № 1</w:t>
      </w:r>
      <w:r w:rsidR="00063659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применения корректирующих коэффициентов, применяемых к составляющим ба</w:t>
      </w:r>
      <w:r w:rsidR="00DC616A">
        <w:rPr>
          <w:sz w:val="28"/>
          <w:szCs w:val="28"/>
        </w:rPr>
        <w:t>з</w:t>
      </w:r>
      <w:r>
        <w:rPr>
          <w:sz w:val="28"/>
          <w:szCs w:val="28"/>
        </w:rPr>
        <w:t xml:space="preserve">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дополнительных общеразвивающих программ по </w:t>
      </w:r>
      <w:r w:rsidRPr="00F17EAF">
        <w:rPr>
          <w:sz w:val="28"/>
          <w:szCs w:val="28"/>
        </w:rPr>
        <w:lastRenderedPageBreak/>
        <w:t>направленности образовательных программ</w:t>
      </w:r>
      <w:r>
        <w:rPr>
          <w:sz w:val="28"/>
          <w:szCs w:val="28"/>
        </w:rPr>
        <w:t xml:space="preserve"> </w:t>
      </w:r>
      <w:r w:rsidR="00DC616A">
        <w:rPr>
          <w:sz w:val="28"/>
          <w:szCs w:val="28"/>
        </w:rPr>
        <w:t xml:space="preserve">и </w:t>
      </w:r>
      <w:r w:rsidR="00DC616A" w:rsidRPr="00F17EAF">
        <w:rPr>
          <w:sz w:val="28"/>
          <w:szCs w:val="28"/>
        </w:rPr>
        <w:t xml:space="preserve">по реализации дополнительных </w:t>
      </w:r>
      <w:r w:rsidR="00DC616A">
        <w:rPr>
          <w:sz w:val="28"/>
          <w:szCs w:val="28"/>
        </w:rPr>
        <w:t>предпрофессиональных</w:t>
      </w:r>
      <w:r w:rsidR="00DC616A" w:rsidRPr="00F17EAF">
        <w:rPr>
          <w:sz w:val="28"/>
          <w:szCs w:val="28"/>
        </w:rPr>
        <w:t xml:space="preserve"> программ </w:t>
      </w:r>
      <w:r w:rsidR="00DC616A">
        <w:rPr>
          <w:sz w:val="28"/>
          <w:szCs w:val="28"/>
        </w:rPr>
        <w:t xml:space="preserve">в области физической культуры и спорта </w:t>
      </w:r>
      <w:r>
        <w:rPr>
          <w:sz w:val="28"/>
          <w:szCs w:val="28"/>
        </w:rPr>
        <w:t>согласно приложению № 1</w:t>
      </w:r>
      <w:r w:rsidR="00063659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0B6DDF" w:rsidRPr="009729BA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29BA">
        <w:rPr>
          <w:sz w:val="28"/>
          <w:szCs w:val="28"/>
        </w:rPr>
        <w:t xml:space="preserve">Утвердить порядок применения корректирующих коэффициентов, применяемых к составляющим базовых нормативов затрат </w:t>
      </w:r>
      <w:r w:rsidR="009729BA" w:rsidRPr="009729BA">
        <w:rPr>
          <w:sz w:val="28"/>
          <w:szCs w:val="28"/>
        </w:rPr>
        <w:t xml:space="preserve">по муниципальным услугам по реализации основных </w:t>
      </w:r>
      <w:r w:rsidR="00E82A6C" w:rsidRPr="00E82A6C">
        <w:rPr>
          <w:sz w:val="28"/>
          <w:szCs w:val="28"/>
        </w:rPr>
        <w:t>общеобразовательных</w:t>
      </w:r>
      <w:r w:rsidR="009729BA" w:rsidRPr="009729BA">
        <w:rPr>
          <w:sz w:val="28"/>
          <w:szCs w:val="28"/>
        </w:rPr>
        <w:t xml:space="preserve"> программ дошкольного образования и присмотру и уходу</w:t>
      </w:r>
      <w:r w:rsidR="009729BA">
        <w:rPr>
          <w:sz w:val="28"/>
          <w:szCs w:val="28"/>
        </w:rPr>
        <w:t xml:space="preserve"> </w:t>
      </w:r>
      <w:r w:rsidRPr="009729BA">
        <w:rPr>
          <w:sz w:val="28"/>
          <w:szCs w:val="28"/>
        </w:rPr>
        <w:t>согласно приложению № 1</w:t>
      </w:r>
      <w:r w:rsidR="00B1033B">
        <w:rPr>
          <w:sz w:val="28"/>
          <w:szCs w:val="28"/>
        </w:rPr>
        <w:t>2</w:t>
      </w:r>
      <w:r w:rsidRPr="009729BA">
        <w:rPr>
          <w:sz w:val="28"/>
          <w:szCs w:val="28"/>
        </w:rPr>
        <w:t>;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применения корректирующих коэффициентов, применяемых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</w:t>
      </w:r>
      <w:r w:rsidR="00E82A6C" w:rsidRPr="00E82A6C">
        <w:rPr>
          <w:sz w:val="28"/>
          <w:szCs w:val="28"/>
        </w:rPr>
        <w:t>общеобразовательных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начального, основного и среднего общего</w:t>
      </w:r>
      <w:r w:rsidR="00B1033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согласно приложению № 1</w:t>
      </w:r>
      <w:r w:rsidR="00B1033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354E2" w:rsidRPr="004354E2" w:rsidRDefault="004354E2" w:rsidP="00CF2ADD">
      <w:pPr>
        <w:pStyle w:val="a3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4354E2">
        <w:rPr>
          <w:sz w:val="28"/>
          <w:szCs w:val="28"/>
        </w:rPr>
        <w:t xml:space="preserve">Признать утратившими силу приказы от </w:t>
      </w:r>
      <w:r w:rsidR="00557D5E">
        <w:rPr>
          <w:sz w:val="28"/>
          <w:szCs w:val="28"/>
        </w:rPr>
        <w:t>1</w:t>
      </w:r>
      <w:r w:rsidRPr="004354E2">
        <w:rPr>
          <w:sz w:val="28"/>
          <w:szCs w:val="28"/>
        </w:rPr>
        <w:t>9.12.201</w:t>
      </w:r>
      <w:r w:rsidR="00557D5E">
        <w:rPr>
          <w:sz w:val="28"/>
          <w:szCs w:val="28"/>
        </w:rPr>
        <w:t>9</w:t>
      </w:r>
      <w:r w:rsidRPr="004354E2">
        <w:rPr>
          <w:sz w:val="28"/>
          <w:szCs w:val="28"/>
        </w:rPr>
        <w:t xml:space="preserve"> № 2</w:t>
      </w:r>
      <w:r w:rsidR="00557D5E">
        <w:rPr>
          <w:sz w:val="28"/>
          <w:szCs w:val="28"/>
        </w:rPr>
        <w:t>61</w:t>
      </w:r>
      <w:r w:rsidRPr="004354E2">
        <w:rPr>
          <w:sz w:val="28"/>
          <w:szCs w:val="28"/>
        </w:rPr>
        <w:t>, от 2</w:t>
      </w:r>
      <w:r w:rsidR="00557D5E">
        <w:rPr>
          <w:sz w:val="28"/>
          <w:szCs w:val="28"/>
        </w:rPr>
        <w:t>3</w:t>
      </w:r>
      <w:r w:rsidRPr="004354E2">
        <w:rPr>
          <w:sz w:val="28"/>
          <w:szCs w:val="28"/>
        </w:rPr>
        <w:t>.03.20</w:t>
      </w:r>
      <w:r w:rsidR="00557D5E">
        <w:rPr>
          <w:sz w:val="28"/>
          <w:szCs w:val="28"/>
        </w:rPr>
        <w:t>20</w:t>
      </w:r>
      <w:r w:rsidRPr="004354E2">
        <w:rPr>
          <w:sz w:val="28"/>
          <w:szCs w:val="28"/>
        </w:rPr>
        <w:t xml:space="preserve"> № 6</w:t>
      </w:r>
      <w:r w:rsidR="00557D5E">
        <w:rPr>
          <w:sz w:val="28"/>
          <w:szCs w:val="28"/>
        </w:rPr>
        <w:t>3, ОТ 16.06.2020 № 112</w:t>
      </w:r>
      <w:r w:rsidRPr="004354E2">
        <w:rPr>
          <w:sz w:val="28"/>
          <w:szCs w:val="28"/>
        </w:rPr>
        <w:t>.</w:t>
      </w:r>
    </w:p>
    <w:p w:rsidR="00E57763" w:rsidRDefault="00CF2ADD" w:rsidP="00CF2A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4E2">
        <w:rPr>
          <w:sz w:val="28"/>
          <w:szCs w:val="28"/>
        </w:rPr>
        <w:t>5</w:t>
      </w:r>
      <w:r w:rsidR="00E57763">
        <w:rPr>
          <w:sz w:val="28"/>
          <w:szCs w:val="28"/>
        </w:rPr>
        <w:t xml:space="preserve">. Настоящий приказ опубликовать на официальном сайте органов местного самоуправления </w:t>
      </w:r>
      <w:proofErr w:type="spellStart"/>
      <w:r w:rsidR="00E57763">
        <w:rPr>
          <w:sz w:val="28"/>
          <w:szCs w:val="28"/>
        </w:rPr>
        <w:t>Бурейского</w:t>
      </w:r>
      <w:proofErr w:type="spellEnd"/>
      <w:r w:rsidR="00E57763">
        <w:rPr>
          <w:sz w:val="28"/>
          <w:szCs w:val="28"/>
        </w:rPr>
        <w:t xml:space="preserve"> района.</w:t>
      </w:r>
    </w:p>
    <w:p w:rsidR="006F44CF" w:rsidRDefault="00CF2ADD" w:rsidP="00CF2A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4E2">
        <w:rPr>
          <w:sz w:val="28"/>
          <w:szCs w:val="28"/>
        </w:rPr>
        <w:t>6</w:t>
      </w:r>
      <w:r w:rsidR="006F44CF">
        <w:rPr>
          <w:sz w:val="28"/>
          <w:szCs w:val="28"/>
        </w:rPr>
        <w:t xml:space="preserve">. </w:t>
      </w:r>
      <w:proofErr w:type="gramStart"/>
      <w:r w:rsidR="006F44CF">
        <w:rPr>
          <w:sz w:val="28"/>
          <w:szCs w:val="28"/>
        </w:rPr>
        <w:t>Контроль за</w:t>
      </w:r>
      <w:proofErr w:type="gramEnd"/>
      <w:r w:rsidR="006F44CF">
        <w:rPr>
          <w:sz w:val="28"/>
          <w:szCs w:val="28"/>
        </w:rPr>
        <w:t xml:space="preserve"> исполнением </w:t>
      </w:r>
      <w:r w:rsidR="00C6170B">
        <w:rPr>
          <w:sz w:val="28"/>
          <w:szCs w:val="28"/>
        </w:rPr>
        <w:t xml:space="preserve">настоящего постановления </w:t>
      </w:r>
      <w:r w:rsidR="006F44CF">
        <w:rPr>
          <w:sz w:val="28"/>
          <w:szCs w:val="28"/>
        </w:rPr>
        <w:t xml:space="preserve">возложить на </w:t>
      </w:r>
      <w:proofErr w:type="spellStart"/>
      <w:r w:rsidR="006F44CF">
        <w:rPr>
          <w:sz w:val="28"/>
          <w:szCs w:val="28"/>
        </w:rPr>
        <w:t>Скрипелеву</w:t>
      </w:r>
      <w:proofErr w:type="spellEnd"/>
      <w:r w:rsidR="006F44CF">
        <w:rPr>
          <w:sz w:val="28"/>
          <w:szCs w:val="28"/>
        </w:rPr>
        <w:t xml:space="preserve"> Е.А., главного бухгалтера </w:t>
      </w:r>
      <w:proofErr w:type="spellStart"/>
      <w:r w:rsidR="006F44CF">
        <w:rPr>
          <w:sz w:val="28"/>
          <w:szCs w:val="28"/>
        </w:rPr>
        <w:t>М</w:t>
      </w:r>
      <w:r w:rsidR="002A4465">
        <w:rPr>
          <w:sz w:val="28"/>
          <w:szCs w:val="28"/>
        </w:rPr>
        <w:t>К</w:t>
      </w:r>
      <w:r w:rsidR="006F44CF">
        <w:rPr>
          <w:sz w:val="28"/>
          <w:szCs w:val="28"/>
        </w:rPr>
        <w:t>УОтдел</w:t>
      </w:r>
      <w:proofErr w:type="spellEnd"/>
      <w:r w:rsidR="006F44CF">
        <w:rPr>
          <w:sz w:val="28"/>
          <w:szCs w:val="28"/>
        </w:rPr>
        <w:t xml:space="preserve"> образования администрации </w:t>
      </w:r>
      <w:proofErr w:type="spellStart"/>
      <w:r w:rsidR="006F44CF">
        <w:rPr>
          <w:sz w:val="28"/>
          <w:szCs w:val="28"/>
        </w:rPr>
        <w:t>Бурейского</w:t>
      </w:r>
      <w:proofErr w:type="spellEnd"/>
      <w:r w:rsidR="006F44CF">
        <w:rPr>
          <w:sz w:val="28"/>
          <w:szCs w:val="28"/>
        </w:rPr>
        <w:t xml:space="preserve"> района.</w:t>
      </w:r>
    </w:p>
    <w:p w:rsidR="0088740A" w:rsidRDefault="0088740A" w:rsidP="0072425C">
      <w:pPr>
        <w:spacing w:line="276" w:lineRule="auto"/>
        <w:rPr>
          <w:sz w:val="28"/>
          <w:szCs w:val="28"/>
        </w:rPr>
      </w:pPr>
    </w:p>
    <w:p w:rsidR="0088740A" w:rsidRDefault="0088740A" w:rsidP="006F44CF">
      <w:pPr>
        <w:rPr>
          <w:sz w:val="28"/>
          <w:szCs w:val="28"/>
        </w:rPr>
      </w:pPr>
    </w:p>
    <w:p w:rsidR="0088740A" w:rsidRDefault="0088740A" w:rsidP="006F44CF">
      <w:pPr>
        <w:rPr>
          <w:sz w:val="28"/>
          <w:szCs w:val="28"/>
        </w:rPr>
      </w:pPr>
    </w:p>
    <w:p w:rsidR="0088740A" w:rsidRDefault="0088740A" w:rsidP="006F44CF">
      <w:pPr>
        <w:rPr>
          <w:sz w:val="28"/>
          <w:szCs w:val="28"/>
        </w:rPr>
      </w:pPr>
    </w:p>
    <w:p w:rsidR="004F1EA7" w:rsidRDefault="006F44CF" w:rsidP="00DE6310">
      <w:pPr>
        <w:sectPr w:rsidR="004F1EA7" w:rsidSect="004F1E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113">
        <w:rPr>
          <w:sz w:val="28"/>
          <w:szCs w:val="28"/>
        </w:rPr>
        <w:tab/>
      </w:r>
      <w:r w:rsidR="00762113">
        <w:rPr>
          <w:sz w:val="28"/>
          <w:szCs w:val="28"/>
        </w:rPr>
        <w:tab/>
      </w:r>
      <w:r w:rsidR="00762113">
        <w:rPr>
          <w:sz w:val="28"/>
          <w:szCs w:val="28"/>
        </w:rPr>
        <w:tab/>
      </w:r>
      <w:r w:rsidR="00762113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A4770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557D5E">
        <w:rPr>
          <w:sz w:val="28"/>
          <w:szCs w:val="28"/>
        </w:rPr>
        <w:t xml:space="preserve"> </w:t>
      </w:r>
      <w:r w:rsidR="00A47704">
        <w:rPr>
          <w:sz w:val="28"/>
          <w:szCs w:val="28"/>
        </w:rPr>
        <w:t>Воробец</w:t>
      </w:r>
      <w:r w:rsidR="006F325A">
        <w:t xml:space="preserve">                                                                                              </w:t>
      </w:r>
      <w:r w:rsidR="00DC616A">
        <w:t xml:space="preserve">     </w:t>
      </w:r>
    </w:p>
    <w:p w:rsidR="00CF2ADD" w:rsidRDefault="00CF2ADD" w:rsidP="00DE6310"/>
    <w:p w:rsidR="00CF2ADD" w:rsidRDefault="00CF2ADD" w:rsidP="006F325A">
      <w:pPr>
        <w:jc w:val="center"/>
      </w:pPr>
    </w:p>
    <w:p w:rsidR="00CF2ADD" w:rsidRDefault="00CF2ADD" w:rsidP="006F325A">
      <w:pPr>
        <w:jc w:val="center"/>
      </w:pPr>
    </w:p>
    <w:p w:rsidR="00CF2ADD" w:rsidRDefault="00CF2ADD" w:rsidP="006F325A">
      <w:pPr>
        <w:jc w:val="center"/>
      </w:pPr>
    </w:p>
    <w:p w:rsidR="00B371C4" w:rsidRPr="00801BE4" w:rsidRDefault="00CF2ADD" w:rsidP="00CF2ADD">
      <w:pPr>
        <w:ind w:left="4248" w:firstLine="708"/>
        <w:jc w:val="center"/>
      </w:pPr>
      <w:r>
        <w:t xml:space="preserve">  </w:t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 w:rsidRPr="00801BE4">
        <w:t xml:space="preserve"> </w:t>
      </w:r>
      <w:r w:rsidR="00B371C4" w:rsidRPr="00801BE4">
        <w:t>Приложение</w:t>
      </w:r>
      <w:r w:rsidR="0088740A" w:rsidRPr="00801BE4">
        <w:t xml:space="preserve"> № 1</w:t>
      </w:r>
    </w:p>
    <w:p w:rsidR="00B371C4" w:rsidRPr="00801BE4" w:rsidRDefault="00B371C4" w:rsidP="00B371C4">
      <w:pPr>
        <w:jc w:val="right"/>
      </w:pPr>
      <w:r w:rsidRPr="00801BE4">
        <w:t>к приказу М</w:t>
      </w:r>
      <w:r w:rsidR="00397D0A" w:rsidRPr="00801BE4">
        <w:t>К</w:t>
      </w:r>
      <w:r w:rsidRPr="00801BE4">
        <w:t>У Отдел образования</w:t>
      </w:r>
    </w:p>
    <w:p w:rsidR="00B371C4" w:rsidRPr="00801BE4" w:rsidRDefault="00B371C4" w:rsidP="00B371C4">
      <w:pPr>
        <w:jc w:val="right"/>
      </w:pPr>
      <w:r w:rsidRPr="00801BE4">
        <w:t xml:space="preserve">администрации </w:t>
      </w:r>
      <w:proofErr w:type="spellStart"/>
      <w:r w:rsidRPr="00801BE4">
        <w:t>Бурейского</w:t>
      </w:r>
      <w:proofErr w:type="spellEnd"/>
      <w:r w:rsidRPr="00801BE4">
        <w:t xml:space="preserve"> района </w:t>
      </w:r>
    </w:p>
    <w:p w:rsidR="005726C5" w:rsidRDefault="00DC616A" w:rsidP="00DC616A">
      <w:pPr>
        <w:ind w:left="4956" w:firstLine="708"/>
        <w:jc w:val="center"/>
      </w:pPr>
      <w:r w:rsidRPr="00801BE4">
        <w:t xml:space="preserve">     </w:t>
      </w:r>
      <w:r w:rsidR="00502B63" w:rsidRPr="00801BE4">
        <w:tab/>
      </w:r>
      <w:r w:rsidR="00502B63" w:rsidRPr="00801BE4">
        <w:tab/>
      </w:r>
      <w:r w:rsidR="00502B63" w:rsidRPr="00801BE4">
        <w:tab/>
      </w:r>
      <w:r w:rsidR="00502B63" w:rsidRPr="00801BE4">
        <w:tab/>
      </w:r>
      <w:r w:rsidR="00502B63" w:rsidRPr="00801BE4">
        <w:tab/>
      </w:r>
      <w:r w:rsidR="00502B63" w:rsidRPr="00801BE4">
        <w:tab/>
      </w:r>
      <w:r w:rsidR="00502B63" w:rsidRPr="00801BE4">
        <w:tab/>
        <w:t xml:space="preserve">   </w:t>
      </w:r>
      <w:r w:rsidR="00B371C4" w:rsidRPr="00801BE4">
        <w:t>от</w:t>
      </w:r>
      <w:r w:rsidR="006F325A" w:rsidRPr="00801BE4">
        <w:t xml:space="preserve"> </w:t>
      </w:r>
      <w:r w:rsidR="00491024" w:rsidRPr="00801BE4">
        <w:t>1</w:t>
      </w:r>
      <w:r w:rsidR="00557D5E" w:rsidRPr="00801BE4">
        <w:t>7</w:t>
      </w:r>
      <w:r w:rsidR="00A16047" w:rsidRPr="00801BE4">
        <w:t>.12.</w:t>
      </w:r>
      <w:r w:rsidR="00B371C4" w:rsidRPr="00801BE4">
        <w:t>20</w:t>
      </w:r>
      <w:r w:rsidR="00557D5E" w:rsidRPr="00801BE4">
        <w:t>20</w:t>
      </w:r>
      <w:r w:rsidR="00B371C4" w:rsidRPr="00801BE4">
        <w:t xml:space="preserve"> года</w:t>
      </w:r>
      <w:r w:rsidR="005518B3" w:rsidRPr="00801BE4">
        <w:t xml:space="preserve"> № </w:t>
      </w:r>
      <w:r w:rsidR="0049050A" w:rsidRPr="00801BE4">
        <w:t>2</w:t>
      </w:r>
      <w:r w:rsidR="00557D5E" w:rsidRPr="00801BE4">
        <w:t>09</w:t>
      </w:r>
      <w:r w:rsidR="005726C5">
        <w:t xml:space="preserve"> </w:t>
      </w:r>
    </w:p>
    <w:p w:rsidR="00B371C4" w:rsidRPr="00801BE4" w:rsidRDefault="005726C5" w:rsidP="00DC616A">
      <w:pPr>
        <w:ind w:left="4956" w:firstLine="708"/>
        <w:jc w:val="center"/>
      </w:pPr>
      <w:r>
        <w:t xml:space="preserve">                                                                                                       (в редакции от 29.03.2021 № 80) </w:t>
      </w:r>
    </w:p>
    <w:p w:rsidR="00B371C4" w:rsidRPr="00801BE4" w:rsidRDefault="00B371C4"/>
    <w:p w:rsidR="00B371C4" w:rsidRPr="00801BE4" w:rsidRDefault="008D1932" w:rsidP="004D3D90">
      <w:pPr>
        <w:jc w:val="center"/>
        <w:rPr>
          <w:sz w:val="24"/>
          <w:szCs w:val="24"/>
        </w:rPr>
      </w:pPr>
      <w:r w:rsidRPr="00801BE4">
        <w:rPr>
          <w:sz w:val="24"/>
          <w:szCs w:val="24"/>
        </w:rPr>
        <w:t>Итоговые значения и величина составляющих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</w:t>
      </w:r>
      <w:r w:rsidR="004D3D90" w:rsidRPr="00801BE4">
        <w:rPr>
          <w:sz w:val="24"/>
          <w:szCs w:val="24"/>
        </w:rPr>
        <w:t xml:space="preserve"> на 20</w:t>
      </w:r>
      <w:r w:rsidR="00491024" w:rsidRPr="00801BE4">
        <w:rPr>
          <w:sz w:val="24"/>
          <w:szCs w:val="24"/>
        </w:rPr>
        <w:t>2</w:t>
      </w:r>
      <w:r w:rsidR="00801BE4" w:rsidRPr="00801BE4">
        <w:rPr>
          <w:sz w:val="24"/>
          <w:szCs w:val="24"/>
        </w:rPr>
        <w:t>1</w:t>
      </w:r>
      <w:r w:rsidR="004D3D90" w:rsidRPr="00801BE4">
        <w:rPr>
          <w:sz w:val="24"/>
          <w:szCs w:val="24"/>
        </w:rPr>
        <w:t xml:space="preserve"> год</w:t>
      </w:r>
      <w:r w:rsidR="005518B3" w:rsidRPr="00801BE4">
        <w:rPr>
          <w:sz w:val="24"/>
          <w:szCs w:val="24"/>
        </w:rPr>
        <w:t xml:space="preserve"> и плановый период 20</w:t>
      </w:r>
      <w:r w:rsidR="00A47704" w:rsidRPr="00801BE4">
        <w:rPr>
          <w:sz w:val="24"/>
          <w:szCs w:val="24"/>
        </w:rPr>
        <w:t>2</w:t>
      </w:r>
      <w:r w:rsidR="00801BE4" w:rsidRPr="00801BE4">
        <w:rPr>
          <w:sz w:val="24"/>
          <w:szCs w:val="24"/>
        </w:rPr>
        <w:t>2</w:t>
      </w:r>
      <w:r w:rsidR="005518B3" w:rsidRPr="00801BE4">
        <w:rPr>
          <w:sz w:val="24"/>
          <w:szCs w:val="24"/>
        </w:rPr>
        <w:t>-20</w:t>
      </w:r>
      <w:r w:rsidR="004E600C" w:rsidRPr="00801BE4">
        <w:rPr>
          <w:sz w:val="24"/>
          <w:szCs w:val="24"/>
        </w:rPr>
        <w:t>2</w:t>
      </w:r>
      <w:r w:rsidR="00801BE4" w:rsidRPr="00801BE4">
        <w:rPr>
          <w:sz w:val="24"/>
          <w:szCs w:val="24"/>
        </w:rPr>
        <w:t>3</w:t>
      </w:r>
      <w:r w:rsidR="005518B3" w:rsidRPr="00801BE4">
        <w:rPr>
          <w:sz w:val="24"/>
          <w:szCs w:val="24"/>
        </w:rPr>
        <w:t xml:space="preserve"> годы.</w:t>
      </w:r>
    </w:p>
    <w:p w:rsidR="00502B63" w:rsidRDefault="00502B63" w:rsidP="006F325A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5726C5" w:rsidRPr="005726C5" w:rsidTr="005726C5">
        <w:trPr>
          <w:trHeight w:val="274"/>
        </w:trPr>
        <w:tc>
          <w:tcPr>
            <w:tcW w:w="3545" w:type="dxa"/>
            <w:vMerge w:val="restart"/>
            <w:vAlign w:val="center"/>
            <w:hideMark/>
          </w:tcPr>
          <w:p w:rsidR="005726C5" w:rsidRPr="005726C5" w:rsidRDefault="005726C5" w:rsidP="005726C5">
            <w:r w:rsidRPr="005726C5">
              <w:t>Составляющие базовых нормативов затрат</w:t>
            </w:r>
          </w:p>
        </w:tc>
        <w:tc>
          <w:tcPr>
            <w:tcW w:w="11907" w:type="dxa"/>
            <w:gridSpan w:val="18"/>
          </w:tcPr>
          <w:p w:rsidR="005726C5" w:rsidRPr="005726C5" w:rsidRDefault="005726C5" w:rsidP="005726C5">
            <w:pPr>
              <w:jc w:val="center"/>
            </w:pPr>
            <w:r w:rsidRPr="005726C5">
              <w:t>Итоговые значения и величина составляющих базовых нормативов затрат по направленности образовательных программ, рублей</w:t>
            </w:r>
          </w:p>
        </w:tc>
      </w:tr>
      <w:tr w:rsidR="005726C5" w:rsidRPr="005726C5" w:rsidTr="005726C5">
        <w:trPr>
          <w:trHeight w:val="281"/>
        </w:trPr>
        <w:tc>
          <w:tcPr>
            <w:tcW w:w="3545" w:type="dxa"/>
            <w:vMerge/>
            <w:vAlign w:val="center"/>
          </w:tcPr>
          <w:p w:rsidR="005726C5" w:rsidRPr="005726C5" w:rsidRDefault="005726C5" w:rsidP="005726C5"/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2021</w:t>
            </w:r>
          </w:p>
        </w:tc>
        <w:tc>
          <w:tcPr>
            <w:tcW w:w="3686" w:type="dxa"/>
            <w:gridSpan w:val="6"/>
          </w:tcPr>
          <w:p w:rsidR="005726C5" w:rsidRPr="005726C5" w:rsidRDefault="005726C5" w:rsidP="005726C5">
            <w:pPr>
              <w:jc w:val="center"/>
            </w:pPr>
            <w:r w:rsidRPr="005726C5">
              <w:t>2022</w:t>
            </w:r>
          </w:p>
        </w:tc>
        <w:tc>
          <w:tcPr>
            <w:tcW w:w="3969" w:type="dxa"/>
            <w:gridSpan w:val="6"/>
          </w:tcPr>
          <w:p w:rsidR="005726C5" w:rsidRPr="005726C5" w:rsidRDefault="005726C5" w:rsidP="005726C5">
            <w:pPr>
              <w:jc w:val="center"/>
            </w:pPr>
            <w:r w:rsidRPr="005726C5">
              <w:t>2023</w:t>
            </w:r>
          </w:p>
        </w:tc>
      </w:tr>
      <w:tr w:rsidR="005726C5" w:rsidRPr="005726C5" w:rsidTr="005726C5">
        <w:trPr>
          <w:cantSplit/>
          <w:trHeight w:val="1417"/>
        </w:trPr>
        <w:tc>
          <w:tcPr>
            <w:tcW w:w="3545" w:type="dxa"/>
            <w:vMerge/>
            <w:vAlign w:val="center"/>
            <w:hideMark/>
          </w:tcPr>
          <w:p w:rsidR="005726C5" w:rsidRPr="005726C5" w:rsidRDefault="005726C5" w:rsidP="005726C5"/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Физкультурно-спортивная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Социально-гуманитарная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726C5" w:rsidRPr="005726C5" w:rsidRDefault="005726C5" w:rsidP="005726C5">
            <w:pPr>
              <w:ind w:left="113" w:right="113"/>
              <w:jc w:val="center"/>
            </w:pPr>
            <w:proofErr w:type="gramStart"/>
            <w:r w:rsidRPr="005726C5">
              <w:t>Естественно-научная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Художественная</w:t>
            </w:r>
          </w:p>
        </w:tc>
        <w:tc>
          <w:tcPr>
            <w:tcW w:w="709" w:type="dxa"/>
            <w:textDirection w:val="btL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туристско-краеведческая</w:t>
            </w:r>
          </w:p>
          <w:p w:rsidR="005726C5" w:rsidRPr="005726C5" w:rsidRDefault="005726C5" w:rsidP="005726C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техническая</w:t>
            </w:r>
          </w:p>
        </w:tc>
        <w:tc>
          <w:tcPr>
            <w:tcW w:w="709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Физкультурно-спортивная</w:t>
            </w:r>
          </w:p>
        </w:tc>
        <w:tc>
          <w:tcPr>
            <w:tcW w:w="709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Социальн</w:t>
            </w:r>
            <w:proofErr w:type="gramStart"/>
            <w:r w:rsidRPr="005726C5">
              <w:t>о-</w:t>
            </w:r>
            <w:proofErr w:type="gramEnd"/>
            <w:r w:rsidRPr="005726C5">
              <w:t xml:space="preserve"> гуманитарная</w:t>
            </w:r>
          </w:p>
        </w:tc>
        <w:tc>
          <w:tcPr>
            <w:tcW w:w="567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proofErr w:type="gramStart"/>
            <w:r w:rsidRPr="005726C5">
              <w:t>Естественно-научная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Художественная</w:t>
            </w:r>
          </w:p>
        </w:tc>
        <w:tc>
          <w:tcPr>
            <w:tcW w:w="567" w:type="dxa"/>
            <w:textDirection w:val="btL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туристско-краеведческая</w:t>
            </w:r>
          </w:p>
          <w:p w:rsidR="005726C5" w:rsidRPr="005726C5" w:rsidRDefault="005726C5" w:rsidP="005726C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техническая</w:t>
            </w:r>
          </w:p>
        </w:tc>
        <w:tc>
          <w:tcPr>
            <w:tcW w:w="567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Физкультурно-спортивная</w:t>
            </w:r>
          </w:p>
        </w:tc>
        <w:tc>
          <w:tcPr>
            <w:tcW w:w="567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Социальн</w:t>
            </w:r>
            <w:proofErr w:type="gramStart"/>
            <w:r w:rsidRPr="005726C5">
              <w:t>о-</w:t>
            </w:r>
            <w:proofErr w:type="gramEnd"/>
            <w:r w:rsidRPr="005726C5">
              <w:t xml:space="preserve"> гуманитарная</w:t>
            </w:r>
          </w:p>
        </w:tc>
        <w:tc>
          <w:tcPr>
            <w:tcW w:w="709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proofErr w:type="gramStart"/>
            <w:r w:rsidRPr="005726C5">
              <w:t>Естественно-научная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Художественная</w:t>
            </w:r>
          </w:p>
        </w:tc>
        <w:tc>
          <w:tcPr>
            <w:tcW w:w="709" w:type="dxa"/>
            <w:textDirection w:val="btL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туристско-краеведческая</w:t>
            </w:r>
          </w:p>
          <w:p w:rsidR="005726C5" w:rsidRPr="005726C5" w:rsidRDefault="005726C5" w:rsidP="005726C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5726C5" w:rsidRPr="005726C5" w:rsidRDefault="005726C5" w:rsidP="005726C5">
            <w:pPr>
              <w:ind w:left="113" w:right="113"/>
              <w:jc w:val="center"/>
            </w:pPr>
            <w:r w:rsidRPr="005726C5">
              <w:t>техническая</w:t>
            </w:r>
          </w:p>
        </w:tc>
      </w:tr>
      <w:tr w:rsidR="005726C5" w:rsidRPr="005726C5" w:rsidTr="005726C5">
        <w:trPr>
          <w:trHeight w:val="421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proofErr w:type="gramStart"/>
            <w:r w:rsidRPr="005726C5"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5726C5"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49,17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57,25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57,25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57,25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57,25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57,25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45,45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52,92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52,92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52,92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52,92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52,92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49,41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57,00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57,68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57,68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57,68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57,68</w:t>
            </w:r>
          </w:p>
        </w:tc>
      </w:tr>
      <w:tr w:rsidR="005726C5" w:rsidRPr="005726C5" w:rsidTr="005726C5">
        <w:trPr>
          <w:trHeight w:val="1585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0,71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0,06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0,22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0,22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0,22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0,81</w:t>
            </w:r>
          </w:p>
        </w:tc>
      </w:tr>
      <w:tr w:rsidR="005726C5" w:rsidRPr="005726C5" w:rsidTr="005726C5">
        <w:trPr>
          <w:trHeight w:val="845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</w:tr>
      <w:tr w:rsidR="005726C5" w:rsidRPr="005726C5" w:rsidTr="005726C5">
        <w:trPr>
          <w:trHeight w:val="1185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0,08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0,08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0,01</w:t>
            </w:r>
          </w:p>
        </w:tc>
      </w:tr>
      <w:tr w:rsidR="005726C5" w:rsidRPr="005726C5" w:rsidTr="005726C5">
        <w:trPr>
          <w:trHeight w:val="1573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proofErr w:type="gramStart"/>
            <w:r w:rsidRPr="005726C5"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0,41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0,41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0,41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0,37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0,41</w:t>
            </w:r>
          </w:p>
        </w:tc>
      </w:tr>
      <w:tr w:rsidR="005726C5" w:rsidRPr="005726C5" w:rsidTr="005726C5">
        <w:trPr>
          <w:trHeight w:val="371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Затраты на проведение периодических медицинских осмотров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0,70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0,70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0,80</w:t>
            </w:r>
          </w:p>
        </w:tc>
      </w:tr>
      <w:tr w:rsidR="005726C5" w:rsidRPr="005726C5" w:rsidTr="005726C5">
        <w:trPr>
          <w:trHeight w:val="279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 xml:space="preserve"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</w:t>
            </w:r>
            <w:r w:rsidRPr="005726C5">
              <w:lastRenderedPageBreak/>
              <w:t>котельно-печное топливо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lastRenderedPageBreak/>
              <w:t>11,23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11,23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11,23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11,23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11,23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11,23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11,68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11,68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11,68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11,68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11,68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11,68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12,15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12,15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12,15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12,15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12,15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12,15</w:t>
            </w:r>
          </w:p>
        </w:tc>
      </w:tr>
      <w:tr w:rsidR="005726C5" w:rsidRPr="005726C5" w:rsidTr="005726C5">
        <w:trPr>
          <w:trHeight w:val="397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lastRenderedPageBreak/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5,21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5,21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5,21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5,21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5,41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5,41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5,63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5,63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5,63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5,63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5,63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5,63</w:t>
            </w:r>
          </w:p>
        </w:tc>
      </w:tr>
      <w:tr w:rsidR="005726C5" w:rsidRPr="005726C5" w:rsidTr="005726C5">
        <w:trPr>
          <w:trHeight w:val="71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Затраты на содержание объектов особо ценного движимого имущества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0,04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0,05</w:t>
            </w:r>
          </w:p>
        </w:tc>
      </w:tr>
      <w:tr w:rsidR="005726C5" w:rsidRPr="005726C5" w:rsidTr="005726C5">
        <w:trPr>
          <w:trHeight w:val="1427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0,00</w:t>
            </w:r>
          </w:p>
        </w:tc>
      </w:tr>
      <w:tr w:rsidR="005726C5" w:rsidRPr="005726C5" w:rsidTr="005726C5">
        <w:trPr>
          <w:trHeight w:val="686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0,29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0,29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0,29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0,29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0,29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0,30</w:t>
            </w:r>
          </w:p>
        </w:tc>
      </w:tr>
      <w:tr w:rsidR="005726C5" w:rsidRPr="005726C5" w:rsidTr="005726C5">
        <w:trPr>
          <w:trHeight w:val="1554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r w:rsidRPr="005726C5"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0,03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0,03</w:t>
            </w:r>
          </w:p>
        </w:tc>
      </w:tr>
      <w:tr w:rsidR="005726C5" w:rsidRPr="005726C5" w:rsidTr="005726C5">
        <w:trPr>
          <w:trHeight w:val="420"/>
        </w:trPr>
        <w:tc>
          <w:tcPr>
            <w:tcW w:w="3545" w:type="dxa"/>
            <w:shd w:val="clear" w:color="auto" w:fill="auto"/>
            <w:vAlign w:val="bottom"/>
            <w:hideMark/>
          </w:tcPr>
          <w:p w:rsidR="005726C5" w:rsidRPr="005726C5" w:rsidRDefault="005726C5" w:rsidP="005726C5">
            <w:proofErr w:type="gramStart"/>
            <w:r w:rsidRPr="005726C5">
              <w:t xml:space="preserve"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</w:t>
            </w:r>
            <w:r w:rsidRPr="005726C5">
              <w:lastRenderedPageBreak/>
      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5726C5"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lastRenderedPageBreak/>
              <w:t>36,76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42,80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42,80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</w:pPr>
            <w:r w:rsidRPr="005726C5">
              <w:t>42,80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42,80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42,80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32,70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37,50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38,03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38,70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38,03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39,90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35,00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40,00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40,70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41,40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40,70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42,70</w:t>
            </w:r>
          </w:p>
        </w:tc>
      </w:tr>
      <w:tr w:rsidR="005726C5" w:rsidRPr="005726C5" w:rsidTr="005726C5">
        <w:trPr>
          <w:trHeight w:val="30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r w:rsidRPr="005726C5">
              <w:lastRenderedPageBreak/>
              <w:t>ИТОГО БАЗОВЫЕ НОРМАТИВЫ ЗАТРАТ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ind w:left="-108"/>
              <w:jc w:val="right"/>
            </w:pPr>
            <w:r w:rsidRPr="005726C5">
              <w:t>103,86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ind w:left="-108"/>
              <w:jc w:val="right"/>
            </w:pPr>
            <w:r w:rsidRPr="005726C5">
              <w:t>118,24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ind w:left="-108"/>
              <w:jc w:val="right"/>
            </w:pPr>
            <w:r w:rsidRPr="005726C5">
              <w:t>118,24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ind w:left="-108"/>
              <w:jc w:val="right"/>
            </w:pPr>
            <w:r w:rsidRPr="005726C5">
              <w:t>118,68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/>
              <w:jc w:val="right"/>
            </w:pPr>
            <w:r w:rsidRPr="005726C5">
              <w:t>118,24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/>
              <w:jc w:val="right"/>
            </w:pPr>
            <w:r w:rsidRPr="005726C5">
              <w:t>118,68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jc w:val="right"/>
            </w:pPr>
            <w:r w:rsidRPr="005726C5">
              <w:t>96,73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109,26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109,79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110,90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109,79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112,10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103,84</w:t>
            </w:r>
          </w:p>
        </w:tc>
        <w:tc>
          <w:tcPr>
            <w:tcW w:w="567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116,67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118,05</w:t>
            </w:r>
          </w:p>
        </w:tc>
        <w:tc>
          <w:tcPr>
            <w:tcW w:w="708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119,27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118,05</w:t>
            </w:r>
          </w:p>
        </w:tc>
        <w:tc>
          <w:tcPr>
            <w:tcW w:w="709" w:type="dxa"/>
            <w:vAlign w:val="bottom"/>
          </w:tcPr>
          <w:p w:rsidR="005726C5" w:rsidRPr="005726C5" w:rsidRDefault="005726C5" w:rsidP="005726C5">
            <w:pPr>
              <w:ind w:left="-108" w:right="-108"/>
              <w:jc w:val="right"/>
            </w:pPr>
            <w:r w:rsidRPr="005726C5">
              <w:t>120,57</w:t>
            </w:r>
          </w:p>
        </w:tc>
      </w:tr>
    </w:tbl>
    <w:p w:rsidR="005726C5" w:rsidRPr="00801BE4" w:rsidRDefault="005726C5" w:rsidP="006F325A">
      <w:pPr>
        <w:jc w:val="center"/>
        <w:sectPr w:rsidR="005726C5" w:rsidRPr="00801BE4" w:rsidSect="00502B6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325A" w:rsidRPr="007E3E12" w:rsidRDefault="006F325A" w:rsidP="00502B63">
      <w:pPr>
        <w:jc w:val="center"/>
      </w:pPr>
      <w:r w:rsidRPr="00557D5E">
        <w:rPr>
          <w:color w:val="FF0000"/>
        </w:rPr>
        <w:lastRenderedPageBreak/>
        <w:t xml:space="preserve">                                                  </w:t>
      </w:r>
      <w:r w:rsidR="00502B63" w:rsidRPr="00557D5E">
        <w:rPr>
          <w:color w:val="FF0000"/>
        </w:rPr>
        <w:tab/>
      </w:r>
      <w:r w:rsidR="00502B63" w:rsidRPr="007E3E12">
        <w:tab/>
      </w:r>
      <w:r w:rsidR="00502B63" w:rsidRPr="007E3E12">
        <w:tab/>
      </w:r>
      <w:r w:rsidR="00502B63" w:rsidRPr="007E3E12">
        <w:tab/>
      </w:r>
      <w:r w:rsidR="00DC616A" w:rsidRPr="007E3E12">
        <w:t xml:space="preserve"> </w:t>
      </w:r>
      <w:r w:rsidRPr="007E3E12">
        <w:t xml:space="preserve"> </w:t>
      </w:r>
      <w:r w:rsidR="00AF7452">
        <w:t xml:space="preserve"> </w:t>
      </w:r>
      <w:r w:rsidR="00FB5B6A">
        <w:t xml:space="preserve">                                                                                           </w:t>
      </w:r>
      <w:r w:rsidRPr="007E3E12">
        <w:t>Приложение № 2</w:t>
      </w:r>
    </w:p>
    <w:p w:rsidR="006F325A" w:rsidRPr="007E3E12" w:rsidRDefault="006F325A" w:rsidP="006F325A">
      <w:pPr>
        <w:jc w:val="right"/>
      </w:pPr>
      <w:r w:rsidRPr="007E3E12">
        <w:t>к приказу МКУ Отдел образования</w:t>
      </w:r>
    </w:p>
    <w:p w:rsidR="006F325A" w:rsidRPr="007E3E12" w:rsidRDefault="006F325A" w:rsidP="006F325A">
      <w:pPr>
        <w:jc w:val="right"/>
      </w:pPr>
      <w:r w:rsidRPr="007E3E12">
        <w:t xml:space="preserve">администрации </w:t>
      </w:r>
      <w:proofErr w:type="spellStart"/>
      <w:r w:rsidRPr="007E3E12">
        <w:t>Бурейского</w:t>
      </w:r>
      <w:proofErr w:type="spellEnd"/>
      <w:r w:rsidRPr="007E3E12">
        <w:t xml:space="preserve"> района </w:t>
      </w:r>
    </w:p>
    <w:p w:rsidR="005726C5" w:rsidRDefault="006F325A" w:rsidP="00FB5B6A">
      <w:pPr>
        <w:ind w:left="11624"/>
        <w:jc w:val="both"/>
      </w:pPr>
      <w:r w:rsidRPr="007E3E12">
        <w:t xml:space="preserve">от </w:t>
      </w:r>
      <w:r w:rsidR="00557D5E" w:rsidRPr="007E3E12">
        <w:t>17.12.2020 года № 209</w:t>
      </w:r>
      <w:r w:rsidR="005726C5">
        <w:t xml:space="preserve"> </w:t>
      </w:r>
    </w:p>
    <w:p w:rsidR="006F325A" w:rsidRPr="007E3E12" w:rsidRDefault="005726C5" w:rsidP="00FB5B6A">
      <w:pPr>
        <w:ind w:left="11624"/>
        <w:jc w:val="both"/>
      </w:pPr>
      <w:r>
        <w:t>(в редакции от 29.03.2021 № 80)</w:t>
      </w:r>
    </w:p>
    <w:p w:rsidR="006F67B3" w:rsidRPr="007E3E12" w:rsidRDefault="006F67B3" w:rsidP="004D3D90">
      <w:pPr>
        <w:jc w:val="center"/>
        <w:rPr>
          <w:sz w:val="22"/>
          <w:szCs w:val="22"/>
        </w:rPr>
      </w:pPr>
    </w:p>
    <w:p w:rsidR="006F325A" w:rsidRPr="007E3E12" w:rsidRDefault="006F325A" w:rsidP="004D3D90">
      <w:pPr>
        <w:jc w:val="center"/>
        <w:rPr>
          <w:sz w:val="22"/>
          <w:szCs w:val="22"/>
        </w:rPr>
      </w:pPr>
    </w:p>
    <w:p w:rsidR="006F67B3" w:rsidRDefault="006F67B3" w:rsidP="004D3D90">
      <w:pPr>
        <w:jc w:val="center"/>
        <w:rPr>
          <w:sz w:val="24"/>
          <w:szCs w:val="24"/>
        </w:rPr>
      </w:pPr>
      <w:r w:rsidRPr="007E3E12">
        <w:rPr>
          <w:sz w:val="22"/>
          <w:szCs w:val="22"/>
        </w:rPr>
        <w:t>Итоговые значения и величина составляющих базовых нормативов затрат по муниципальным услугам по реализации дополнительных предпрофессиональных программ в области физической культуры и спорта</w:t>
      </w:r>
      <w:r w:rsidR="008D1932" w:rsidRPr="007E3E12">
        <w:rPr>
          <w:sz w:val="24"/>
          <w:szCs w:val="24"/>
        </w:rPr>
        <w:t xml:space="preserve"> на 202</w:t>
      </w:r>
      <w:r w:rsidR="007E3E12" w:rsidRPr="007E3E12">
        <w:rPr>
          <w:sz w:val="24"/>
          <w:szCs w:val="24"/>
        </w:rPr>
        <w:t>1</w:t>
      </w:r>
      <w:r w:rsidR="008D1932" w:rsidRPr="007E3E12">
        <w:rPr>
          <w:sz w:val="24"/>
          <w:szCs w:val="24"/>
        </w:rPr>
        <w:t xml:space="preserve"> год и плановый период 202</w:t>
      </w:r>
      <w:r w:rsidR="007E3E12" w:rsidRPr="007E3E12">
        <w:rPr>
          <w:sz w:val="24"/>
          <w:szCs w:val="24"/>
        </w:rPr>
        <w:t>2</w:t>
      </w:r>
      <w:r w:rsidR="008D1932" w:rsidRPr="007E3E12">
        <w:rPr>
          <w:sz w:val="24"/>
          <w:szCs w:val="24"/>
        </w:rPr>
        <w:t>-202</w:t>
      </w:r>
      <w:r w:rsidR="007E3E12" w:rsidRPr="007E3E12">
        <w:rPr>
          <w:sz w:val="24"/>
          <w:szCs w:val="24"/>
        </w:rPr>
        <w:t>3</w:t>
      </w:r>
      <w:r w:rsidR="008D1932" w:rsidRPr="007E3E12">
        <w:rPr>
          <w:sz w:val="24"/>
          <w:szCs w:val="24"/>
        </w:rPr>
        <w:t xml:space="preserve"> годы.</w:t>
      </w:r>
    </w:p>
    <w:p w:rsidR="005726C5" w:rsidRPr="005726C5" w:rsidRDefault="005726C5" w:rsidP="005726C5">
      <w:pPr>
        <w:jc w:val="center"/>
        <w:rPr>
          <w:sz w:val="24"/>
          <w:szCs w:val="24"/>
        </w:rPr>
      </w:pPr>
      <w:r w:rsidRPr="005726C5">
        <w:rPr>
          <w:sz w:val="22"/>
          <w:szCs w:val="22"/>
        </w:rPr>
        <w:t>Итоговые значения и величина составляющих базовых нормативов затрат по муниципальным услугам по реализации дополнительных предпрофессиональных программ в области физической культуры и спорта</w:t>
      </w:r>
      <w:r w:rsidRPr="005726C5">
        <w:rPr>
          <w:sz w:val="24"/>
          <w:szCs w:val="24"/>
        </w:rPr>
        <w:t xml:space="preserve"> на 2021 год и плановый период 2022-2023 годы.</w:t>
      </w:r>
    </w:p>
    <w:p w:rsidR="005726C5" w:rsidRPr="005726C5" w:rsidRDefault="005726C5" w:rsidP="005726C5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134"/>
        <w:gridCol w:w="1134"/>
        <w:gridCol w:w="1134"/>
      </w:tblGrid>
      <w:tr w:rsidR="005726C5" w:rsidRPr="005726C5" w:rsidTr="005726C5">
        <w:trPr>
          <w:trHeight w:val="1759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Составляющие базовых нормативов затрат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Итоговые значения и величина составляющих базовых нормативов затрат по муниципальным услугам по реализации дополнительных предпрофессиональных программ в области физической культуры и спорта</w:t>
            </w:r>
          </w:p>
        </w:tc>
      </w:tr>
      <w:tr w:rsidR="005726C5" w:rsidRPr="005726C5" w:rsidTr="005726C5">
        <w:trPr>
          <w:trHeight w:val="435"/>
        </w:trPr>
        <w:tc>
          <w:tcPr>
            <w:tcW w:w="6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5" w:rsidRPr="005726C5" w:rsidRDefault="005726C5" w:rsidP="005726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2023</w:t>
            </w:r>
          </w:p>
        </w:tc>
      </w:tr>
      <w:tr w:rsidR="005726C5" w:rsidRPr="005726C5" w:rsidTr="005726C5">
        <w:trPr>
          <w:trHeight w:val="387"/>
        </w:trPr>
        <w:tc>
          <w:tcPr>
            <w:tcW w:w="62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5" w:rsidRPr="005726C5" w:rsidRDefault="005726C5" w:rsidP="005726C5">
            <w:pPr>
              <w:jc w:val="center"/>
            </w:pPr>
            <w:r w:rsidRPr="005726C5">
              <w:t>4</w:t>
            </w:r>
          </w:p>
        </w:tc>
      </w:tr>
      <w:tr w:rsidR="005726C5" w:rsidRPr="005726C5" w:rsidTr="005726C5">
        <w:trPr>
          <w:trHeight w:val="32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proofErr w:type="gramStart"/>
            <w:r w:rsidRPr="005726C5">
              <w:rPr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5726C5">
              <w:rPr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80,53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85,85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88,00</w:t>
            </w:r>
          </w:p>
        </w:tc>
      </w:tr>
      <w:tr w:rsidR="005726C5" w:rsidRPr="005726C5" w:rsidTr="005726C5">
        <w:trPr>
          <w:trHeight w:val="196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0,06</w:t>
            </w:r>
          </w:p>
        </w:tc>
      </w:tr>
      <w:tr w:rsidR="005726C5" w:rsidRPr="005726C5" w:rsidTr="005726C5">
        <w:trPr>
          <w:trHeight w:val="11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0,00</w:t>
            </w:r>
          </w:p>
        </w:tc>
      </w:tr>
      <w:tr w:rsidR="005726C5" w:rsidRPr="005726C5" w:rsidTr="005726C5">
        <w:trPr>
          <w:trHeight w:val="1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0,01</w:t>
            </w:r>
          </w:p>
        </w:tc>
      </w:tr>
      <w:tr w:rsidR="005726C5" w:rsidRPr="005726C5" w:rsidTr="005726C5">
        <w:trPr>
          <w:trHeight w:val="4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4</w:t>
            </w:r>
          </w:p>
        </w:tc>
      </w:tr>
      <w:tr w:rsidR="005726C5" w:rsidRPr="005726C5" w:rsidTr="005726C5">
        <w:trPr>
          <w:trHeight w:val="17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proofErr w:type="gramStart"/>
            <w:r w:rsidRPr="005726C5">
              <w:rPr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0,67</w:t>
            </w:r>
          </w:p>
        </w:tc>
      </w:tr>
      <w:tr w:rsidR="005726C5" w:rsidRPr="005726C5" w:rsidTr="005726C5">
        <w:trPr>
          <w:trHeight w:val="4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0,80</w:t>
            </w:r>
          </w:p>
        </w:tc>
      </w:tr>
      <w:tr w:rsidR="005726C5" w:rsidRPr="005726C5" w:rsidTr="005726C5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12,15</w:t>
            </w:r>
          </w:p>
        </w:tc>
      </w:tr>
      <w:tr w:rsidR="005726C5" w:rsidRPr="005726C5" w:rsidTr="005726C5">
        <w:trPr>
          <w:trHeight w:val="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5,63</w:t>
            </w:r>
          </w:p>
        </w:tc>
      </w:tr>
      <w:tr w:rsidR="005726C5" w:rsidRPr="005726C5" w:rsidTr="005726C5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0,05</w:t>
            </w:r>
          </w:p>
        </w:tc>
      </w:tr>
      <w:tr w:rsidR="005726C5" w:rsidRPr="005726C5" w:rsidTr="005726C5">
        <w:trPr>
          <w:trHeight w:val="10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lastRenderedPageBreak/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0,00</w:t>
            </w:r>
          </w:p>
        </w:tc>
      </w:tr>
      <w:tr w:rsidR="005726C5" w:rsidRPr="005726C5" w:rsidTr="005726C5">
        <w:trPr>
          <w:trHeight w:val="6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0,30</w:t>
            </w:r>
          </w:p>
        </w:tc>
      </w:tr>
      <w:tr w:rsidR="005726C5" w:rsidRPr="005726C5" w:rsidTr="005726C5">
        <w:trPr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0,03</w:t>
            </w:r>
          </w:p>
        </w:tc>
      </w:tr>
      <w:tr w:rsidR="005726C5" w:rsidRPr="005726C5" w:rsidTr="005726C5">
        <w:trPr>
          <w:trHeight w:val="3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proofErr w:type="gramStart"/>
            <w:r w:rsidRPr="005726C5">
              <w:rPr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5726C5">
              <w:rPr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40,99</w:t>
            </w:r>
          </w:p>
        </w:tc>
      </w:tr>
      <w:tr w:rsidR="005726C5" w:rsidRPr="005726C5" w:rsidTr="005726C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ИТОГО БАЗОВЫЕ НОРМАТИВЫ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159,47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C5" w:rsidRPr="005726C5" w:rsidRDefault="005726C5" w:rsidP="005726C5">
            <w:pPr>
              <w:jc w:val="right"/>
              <w:rPr>
                <w:sz w:val="22"/>
                <w:szCs w:val="22"/>
              </w:rPr>
            </w:pPr>
            <w:r w:rsidRPr="005726C5">
              <w:rPr>
                <w:sz w:val="22"/>
                <w:szCs w:val="22"/>
              </w:rPr>
              <w:t>148,68</w:t>
            </w:r>
          </w:p>
        </w:tc>
      </w:tr>
    </w:tbl>
    <w:p w:rsidR="008D1932" w:rsidRPr="00AF7452" w:rsidRDefault="008D1932" w:rsidP="008D1932">
      <w:pPr>
        <w:jc w:val="center"/>
      </w:pPr>
    </w:p>
    <w:p w:rsidR="008D1932" w:rsidRPr="00AF7452" w:rsidRDefault="008D1932" w:rsidP="008D1932">
      <w:pPr>
        <w:jc w:val="center"/>
      </w:pPr>
    </w:p>
    <w:p w:rsidR="004F1EA7" w:rsidRDefault="004F1EA7" w:rsidP="008D1932">
      <w:pPr>
        <w:jc w:val="center"/>
        <w:sectPr w:rsidR="004F1EA7" w:rsidSect="003E732B">
          <w:pgSz w:w="16838" w:h="11906" w:orient="landscape"/>
          <w:pgMar w:top="1701" w:right="1134" w:bottom="726" w:left="1134" w:header="709" w:footer="709" w:gutter="0"/>
          <w:cols w:space="708"/>
          <w:docGrid w:linePitch="360"/>
        </w:sectPr>
      </w:pPr>
    </w:p>
    <w:p w:rsidR="008D1932" w:rsidRPr="00AF7452" w:rsidRDefault="008D1932" w:rsidP="008D1932">
      <w:pPr>
        <w:jc w:val="center"/>
      </w:pPr>
    </w:p>
    <w:p w:rsidR="008D1932" w:rsidRPr="00AF7452" w:rsidRDefault="008D1932" w:rsidP="008D1932">
      <w:pPr>
        <w:jc w:val="center"/>
      </w:pPr>
    </w:p>
    <w:p w:rsidR="008D1932" w:rsidRPr="00AF7452" w:rsidRDefault="008D1932" w:rsidP="008D1932">
      <w:pPr>
        <w:jc w:val="center"/>
      </w:pPr>
      <w:r w:rsidRPr="00AF7452">
        <w:t xml:space="preserve">                                                                </w:t>
      </w:r>
      <w:r w:rsidR="00AF7452" w:rsidRPr="00AF7452">
        <w:t xml:space="preserve">                            </w:t>
      </w:r>
      <w:r w:rsidRPr="00AF7452">
        <w:t>Приложение № 3</w:t>
      </w:r>
    </w:p>
    <w:p w:rsidR="008D1932" w:rsidRPr="00AF7452" w:rsidRDefault="008D1932" w:rsidP="008D1932">
      <w:pPr>
        <w:jc w:val="right"/>
      </w:pPr>
      <w:r w:rsidRPr="00AF7452">
        <w:t>к приказу МКУ Отдел образования</w:t>
      </w:r>
    </w:p>
    <w:p w:rsidR="008D1932" w:rsidRPr="00AF7452" w:rsidRDefault="008D1932" w:rsidP="008D1932">
      <w:pPr>
        <w:jc w:val="right"/>
      </w:pPr>
      <w:r w:rsidRPr="00AF7452">
        <w:t xml:space="preserve">администрации </w:t>
      </w:r>
      <w:proofErr w:type="spellStart"/>
      <w:r w:rsidRPr="00AF7452">
        <w:t>Бурейского</w:t>
      </w:r>
      <w:proofErr w:type="spellEnd"/>
      <w:r w:rsidRPr="00AF7452">
        <w:t xml:space="preserve"> района </w:t>
      </w:r>
    </w:p>
    <w:p w:rsidR="004F1EA7" w:rsidRDefault="00AF7452" w:rsidP="004F1EA7">
      <w:pPr>
        <w:jc w:val="center"/>
      </w:pPr>
      <w:r>
        <w:t xml:space="preserve">   </w:t>
      </w:r>
      <w:r w:rsidR="004F1EA7">
        <w:t xml:space="preserve">                                                                                                     </w:t>
      </w:r>
      <w:r w:rsidR="004F1EA7" w:rsidRPr="00E82A6C">
        <w:t>от 17.12.2020 года № 209</w:t>
      </w:r>
      <w:r w:rsidR="004F1EA7">
        <w:t xml:space="preserve"> </w:t>
      </w:r>
    </w:p>
    <w:p w:rsidR="004F1EA7" w:rsidRPr="00E82A6C" w:rsidRDefault="004F1EA7" w:rsidP="004F1EA7">
      <w:pPr>
        <w:jc w:val="center"/>
      </w:pPr>
      <w:r>
        <w:t xml:space="preserve">                                                                                                                     (в редакции от 27.12.2021 № </w:t>
      </w:r>
      <w:r w:rsidR="00FB5B6A">
        <w:t>257</w:t>
      </w:r>
      <w:r>
        <w:t>)</w:t>
      </w:r>
    </w:p>
    <w:p w:rsidR="008D1932" w:rsidRPr="00AF7452" w:rsidRDefault="008D1932" w:rsidP="00DC616A">
      <w:pPr>
        <w:ind w:left="4956" w:firstLine="708"/>
        <w:jc w:val="center"/>
      </w:pPr>
    </w:p>
    <w:p w:rsidR="006F67B3" w:rsidRPr="00AF7452" w:rsidRDefault="006F67B3" w:rsidP="004D3D90">
      <w:pPr>
        <w:jc w:val="center"/>
        <w:rPr>
          <w:sz w:val="24"/>
          <w:szCs w:val="24"/>
        </w:rPr>
      </w:pPr>
    </w:p>
    <w:p w:rsidR="008D1932" w:rsidRDefault="008D1932" w:rsidP="004D3D90">
      <w:pPr>
        <w:jc w:val="center"/>
        <w:rPr>
          <w:sz w:val="24"/>
          <w:szCs w:val="24"/>
        </w:rPr>
      </w:pPr>
      <w:r w:rsidRPr="00AF7452">
        <w:rPr>
          <w:sz w:val="24"/>
          <w:szCs w:val="24"/>
        </w:rPr>
        <w:t>Итоговые значения и величин</w:t>
      </w:r>
      <w:r w:rsidR="00AF7452">
        <w:rPr>
          <w:sz w:val="24"/>
          <w:szCs w:val="24"/>
        </w:rPr>
        <w:t>а</w:t>
      </w:r>
      <w:r w:rsidRPr="00AF7452">
        <w:rPr>
          <w:sz w:val="24"/>
          <w:szCs w:val="24"/>
        </w:rPr>
        <w:t xml:space="preserve"> составляющих базовых нормативов затрат по муниципальным услугам по реализации основных </w:t>
      </w:r>
      <w:r w:rsidR="00E82A6C" w:rsidRPr="00E82A6C">
        <w:rPr>
          <w:sz w:val="24"/>
          <w:szCs w:val="24"/>
        </w:rPr>
        <w:t>общеобразовательных</w:t>
      </w:r>
      <w:r w:rsidRPr="00AF7452">
        <w:rPr>
          <w:sz w:val="24"/>
          <w:szCs w:val="24"/>
        </w:rPr>
        <w:t xml:space="preserve"> программ дошкольного образования и присмотру и уходу на 202</w:t>
      </w:r>
      <w:r w:rsidR="00AF7452">
        <w:rPr>
          <w:sz w:val="24"/>
          <w:szCs w:val="24"/>
        </w:rPr>
        <w:t>1 год и плановый период 2022</w:t>
      </w:r>
      <w:r w:rsidRPr="00AF7452">
        <w:rPr>
          <w:sz w:val="24"/>
          <w:szCs w:val="24"/>
        </w:rPr>
        <w:t>-202</w:t>
      </w:r>
      <w:r w:rsidR="00AF7452">
        <w:rPr>
          <w:sz w:val="24"/>
          <w:szCs w:val="24"/>
        </w:rPr>
        <w:t>3</w:t>
      </w:r>
      <w:r w:rsidRPr="00AF7452">
        <w:rPr>
          <w:sz w:val="24"/>
          <w:szCs w:val="24"/>
        </w:rPr>
        <w:t xml:space="preserve"> годы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992"/>
        <w:gridCol w:w="993"/>
        <w:gridCol w:w="850"/>
        <w:gridCol w:w="1134"/>
        <w:gridCol w:w="992"/>
      </w:tblGrid>
      <w:tr w:rsidR="005726C5" w:rsidRPr="005726C5" w:rsidTr="004F1EA7">
        <w:trPr>
          <w:trHeight w:val="18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Составляющие базовых нормативов затрат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2023</w:t>
            </w:r>
          </w:p>
        </w:tc>
      </w:tr>
      <w:tr w:rsidR="005726C5" w:rsidRPr="005726C5" w:rsidTr="004F1EA7">
        <w:trPr>
          <w:trHeight w:val="8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C5" w:rsidRPr="005726C5" w:rsidRDefault="005726C5" w:rsidP="005726C5"/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Итоговые значения и величина составляющих базовых нормативов затрат,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Итоговые значения и величина составляющих базовых нормативов затрат,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jc w:val="center"/>
            </w:pPr>
            <w:r w:rsidRPr="005726C5">
              <w:t>Итоговые значения и величина составляющих базовых нормативов затрат, рублей</w:t>
            </w:r>
          </w:p>
        </w:tc>
      </w:tr>
      <w:tr w:rsidR="005726C5" w:rsidRPr="005726C5" w:rsidTr="004F1EA7">
        <w:trPr>
          <w:trHeight w:val="36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C5" w:rsidRPr="005726C5" w:rsidRDefault="005726C5" w:rsidP="005726C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Присмотр и уход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Присмотр и уход</w:t>
            </w:r>
          </w:p>
        </w:tc>
      </w:tr>
      <w:tr w:rsidR="005726C5" w:rsidRPr="005726C5" w:rsidTr="004F1EA7">
        <w:trPr>
          <w:trHeight w:val="1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6C5" w:rsidRPr="005726C5" w:rsidRDefault="005726C5" w:rsidP="005726C5">
            <w:r w:rsidRPr="005726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C5" w:rsidRPr="005726C5" w:rsidRDefault="005726C5" w:rsidP="005726C5">
            <w:pPr>
              <w:ind w:left="-108" w:right="-108"/>
              <w:jc w:val="center"/>
            </w:pPr>
            <w:r w:rsidRPr="005726C5">
              <w:t>7</w:t>
            </w:r>
          </w:p>
        </w:tc>
      </w:tr>
      <w:tr w:rsidR="00DE6310" w:rsidRPr="005726C5" w:rsidTr="004F1EA7">
        <w:trPr>
          <w:trHeight w:val="44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proofErr w:type="gramStart"/>
            <w:r w:rsidRPr="005726C5"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5726C5">
              <w:t xml:space="preserve"> законодательством и иными нормативными правовыми актами, содержащими нормы трудового права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>
              <w:t>45 360</w:t>
            </w:r>
            <w:r w:rsidRPr="00B45ADB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2</w:t>
            </w:r>
            <w:r>
              <w:t>2</w:t>
            </w:r>
            <w:r w:rsidRPr="00B45ADB">
              <w:t xml:space="preserve"> </w:t>
            </w:r>
            <w:r>
              <w:t>55</w:t>
            </w:r>
            <w:r w:rsidRPr="00B45A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44 660,00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22 200,00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23 900,00</w:t>
            </w:r>
          </w:p>
        </w:tc>
      </w:tr>
      <w:tr w:rsidR="00DE6310" w:rsidRPr="005726C5" w:rsidTr="004F1EA7">
        <w:trPr>
          <w:trHeight w:val="24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25 200,00</w:t>
            </w:r>
          </w:p>
        </w:tc>
      </w:tr>
      <w:tr w:rsidR="00DE6310" w:rsidRPr="005726C5" w:rsidTr="004F1EA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center"/>
            </w:pPr>
            <w:r w:rsidRPr="005726C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</w:tr>
      <w:tr w:rsidR="00DE6310" w:rsidRPr="005726C5" w:rsidTr="004F1EA7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lastRenderedPageBreak/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</w:tr>
      <w:tr w:rsidR="00DE6310" w:rsidRPr="005726C5" w:rsidTr="004F1EA7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proofErr w:type="gramStart"/>
            <w:r w:rsidRPr="005726C5"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center"/>
            </w:pPr>
            <w:r w:rsidRPr="005726C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</w:tr>
      <w:tr w:rsidR="00DE6310" w:rsidRPr="005726C5" w:rsidTr="004F1EA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проведение периодических медицинских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</w:tr>
      <w:tr w:rsidR="00DE6310" w:rsidRPr="005726C5" w:rsidTr="004F1EA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8  500,00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4F1EA7" w:rsidP="005726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DE6310" w:rsidRPr="005726C5">
              <w:rPr>
                <w:szCs w:val="22"/>
              </w:rPr>
              <w:t>600,00</w:t>
            </w:r>
          </w:p>
        </w:tc>
      </w:tr>
      <w:tr w:rsidR="00DE6310" w:rsidRPr="005726C5" w:rsidTr="004F1EA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257,00</w:t>
            </w:r>
          </w:p>
        </w:tc>
      </w:tr>
      <w:tr w:rsidR="00DE6310" w:rsidRPr="005726C5" w:rsidTr="004F1EA7">
        <w:trPr>
          <w:trHeight w:val="4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содержание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52,00</w:t>
            </w:r>
          </w:p>
        </w:tc>
      </w:tr>
      <w:tr w:rsidR="00DE6310" w:rsidRPr="005726C5" w:rsidTr="004F1EA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</w:tr>
      <w:tr w:rsidR="00DE6310" w:rsidRPr="005726C5" w:rsidTr="004F1EA7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110,00</w:t>
            </w:r>
          </w:p>
        </w:tc>
      </w:tr>
      <w:tr w:rsidR="00DE6310" w:rsidRPr="005726C5" w:rsidTr="004F1EA7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r w:rsidRPr="005726C5"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center"/>
            </w:pPr>
            <w:r w:rsidRPr="00B45AD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</w:pPr>
            <w:r w:rsidRPr="005726C5"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center"/>
            </w:pPr>
            <w:r w:rsidRPr="005726C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0,00</w:t>
            </w:r>
          </w:p>
        </w:tc>
      </w:tr>
      <w:tr w:rsidR="00DE6310" w:rsidRPr="005726C5" w:rsidTr="004F1EA7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10" w:rsidRPr="005726C5" w:rsidRDefault="00DE6310" w:rsidP="005726C5">
            <w:proofErr w:type="gramStart"/>
            <w:r w:rsidRPr="005726C5">
              <w:t xml:space="preserve"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</w:t>
            </w:r>
            <w:r w:rsidRPr="005726C5">
              <w:lastRenderedPageBreak/>
      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5726C5"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lastRenderedPageBreak/>
              <w:t>18 460,00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9 2</w:t>
            </w:r>
            <w:r>
              <w:t>74</w:t>
            </w:r>
            <w:r w:rsidRPr="00B45ADB"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18 575,00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9 175,00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19 570,000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9690,000</w:t>
            </w:r>
          </w:p>
        </w:tc>
      </w:tr>
      <w:tr w:rsidR="00DE6310" w:rsidRPr="005726C5" w:rsidTr="004F1EA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r w:rsidRPr="005726C5">
              <w:lastRenderedPageBreak/>
              <w:t>ИТОГО БАЗОВЫЕ НОРМАТИВЫ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7</w:t>
            </w:r>
            <w:r>
              <w:t>6</w:t>
            </w:r>
            <w:r w:rsidRPr="00B45ADB">
              <w:t> </w:t>
            </w:r>
            <w:r>
              <w:t>00</w:t>
            </w:r>
            <w:r w:rsidRPr="00B45AD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B45ADB" w:rsidRDefault="00DE6310" w:rsidP="00DE6310">
            <w:pPr>
              <w:ind w:left="-108" w:right="-108"/>
              <w:jc w:val="right"/>
            </w:pPr>
            <w:r w:rsidRPr="00B45ADB">
              <w:t>6</w:t>
            </w:r>
            <w:r>
              <w:t>1</w:t>
            </w:r>
            <w:r w:rsidRPr="00B45ADB">
              <w:t xml:space="preserve"> </w:t>
            </w:r>
            <w:r>
              <w:t>334</w:t>
            </w:r>
            <w:r w:rsidRPr="00B45ADB"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73 635,00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</w:pPr>
            <w:r w:rsidRPr="005726C5">
              <w:t>60 285,00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78 248,00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5726C5" w:rsidRDefault="00DE6310" w:rsidP="005726C5">
            <w:pPr>
              <w:ind w:left="-108" w:right="-108"/>
              <w:jc w:val="right"/>
              <w:rPr>
                <w:szCs w:val="22"/>
              </w:rPr>
            </w:pPr>
            <w:r w:rsidRPr="005726C5">
              <w:rPr>
                <w:szCs w:val="22"/>
              </w:rPr>
              <w:t>62809,00</w:t>
            </w:r>
          </w:p>
        </w:tc>
      </w:tr>
    </w:tbl>
    <w:p w:rsidR="004F1EA7" w:rsidRDefault="004F1EA7" w:rsidP="003E732B">
      <w:pPr>
        <w:jc w:val="center"/>
        <w:rPr>
          <w:color w:val="FF0000"/>
        </w:rPr>
      </w:pPr>
    </w:p>
    <w:p w:rsidR="004F1EA7" w:rsidRDefault="004F1EA7" w:rsidP="003E732B">
      <w:pPr>
        <w:jc w:val="center"/>
        <w:rPr>
          <w:color w:val="FF0000"/>
        </w:rPr>
      </w:pPr>
    </w:p>
    <w:p w:rsidR="004F1EA7" w:rsidRDefault="004F1EA7" w:rsidP="003E732B">
      <w:pPr>
        <w:jc w:val="center"/>
        <w:rPr>
          <w:color w:val="FF0000"/>
        </w:rPr>
      </w:pPr>
    </w:p>
    <w:p w:rsidR="004F1EA7" w:rsidRDefault="004F1EA7" w:rsidP="003E732B">
      <w:pPr>
        <w:jc w:val="center"/>
        <w:rPr>
          <w:color w:val="FF0000"/>
        </w:rPr>
        <w:sectPr w:rsidR="004F1EA7" w:rsidSect="004F1EA7">
          <w:pgSz w:w="11906" w:h="16838"/>
          <w:pgMar w:top="1134" w:right="726" w:bottom="1134" w:left="1701" w:header="709" w:footer="709" w:gutter="0"/>
          <w:cols w:space="708"/>
          <w:docGrid w:linePitch="360"/>
        </w:sectPr>
      </w:pPr>
    </w:p>
    <w:p w:rsidR="003E732B" w:rsidRPr="00846F9B" w:rsidRDefault="003E732B" w:rsidP="003E732B">
      <w:pPr>
        <w:jc w:val="center"/>
      </w:pPr>
      <w:r w:rsidRPr="00557D5E">
        <w:rPr>
          <w:color w:val="FF0000"/>
        </w:rPr>
        <w:lastRenderedPageBreak/>
        <w:t xml:space="preserve">                                                                                                  </w:t>
      </w:r>
      <w:r w:rsidR="00646B5E" w:rsidRPr="00557D5E">
        <w:rPr>
          <w:color w:val="FF0000"/>
        </w:rPr>
        <w:t xml:space="preserve">                                            </w:t>
      </w:r>
      <w:r w:rsidR="00646B5E" w:rsidRPr="00846F9B">
        <w:t xml:space="preserve">      </w:t>
      </w:r>
      <w:r w:rsidR="00AF7452">
        <w:t xml:space="preserve">                              </w:t>
      </w:r>
      <w:r w:rsidR="004F1EA7">
        <w:t xml:space="preserve">   </w:t>
      </w:r>
      <w:r w:rsidRPr="00846F9B">
        <w:t>Приложение № 4</w:t>
      </w:r>
    </w:p>
    <w:p w:rsidR="003E732B" w:rsidRPr="00846F9B" w:rsidRDefault="003E732B" w:rsidP="003E732B">
      <w:pPr>
        <w:jc w:val="right"/>
      </w:pPr>
      <w:r w:rsidRPr="00846F9B">
        <w:t>к приказу МКУ Отдел образования</w:t>
      </w:r>
    </w:p>
    <w:p w:rsidR="003E732B" w:rsidRPr="00846F9B" w:rsidRDefault="003E732B" w:rsidP="003E732B">
      <w:pPr>
        <w:jc w:val="right"/>
      </w:pPr>
      <w:r w:rsidRPr="00846F9B">
        <w:t xml:space="preserve">администрации </w:t>
      </w:r>
      <w:proofErr w:type="spellStart"/>
      <w:r w:rsidRPr="00846F9B">
        <w:t>Бурейского</w:t>
      </w:r>
      <w:proofErr w:type="spellEnd"/>
      <w:r w:rsidRPr="00846F9B">
        <w:t xml:space="preserve"> района </w:t>
      </w:r>
    </w:p>
    <w:p w:rsidR="00DE6310" w:rsidRDefault="00646B5E" w:rsidP="00DE6310">
      <w:pPr>
        <w:jc w:val="center"/>
      </w:pPr>
      <w:r w:rsidRPr="00846F9B">
        <w:t xml:space="preserve">                                                                                                                                                             </w:t>
      </w:r>
      <w:r w:rsidR="00AF7452">
        <w:t xml:space="preserve">                            </w:t>
      </w:r>
      <w:r w:rsidRPr="00846F9B">
        <w:t xml:space="preserve">    </w:t>
      </w:r>
      <w:r w:rsidR="00DE6310">
        <w:t xml:space="preserve">     </w:t>
      </w:r>
      <w:r w:rsidR="00DE6310" w:rsidRPr="00E82A6C">
        <w:t>от 17.12.2020 года № 209</w:t>
      </w:r>
      <w:r w:rsidR="00DE6310">
        <w:t xml:space="preserve"> </w:t>
      </w:r>
    </w:p>
    <w:p w:rsidR="00DE6310" w:rsidRPr="00E82A6C" w:rsidRDefault="00DE6310" w:rsidP="00DE631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(в редакции </w:t>
      </w:r>
      <w:r w:rsidR="004F1EA7">
        <w:t>о</w:t>
      </w:r>
      <w:r>
        <w:t xml:space="preserve">т 27.12.2021 № </w:t>
      </w:r>
      <w:r w:rsidR="00FB5B6A">
        <w:t>257</w:t>
      </w:r>
      <w:r>
        <w:t>)</w:t>
      </w:r>
    </w:p>
    <w:p w:rsidR="003E732B" w:rsidRPr="00846F9B" w:rsidRDefault="003E732B" w:rsidP="00646B5E">
      <w:pPr>
        <w:jc w:val="center"/>
      </w:pPr>
    </w:p>
    <w:p w:rsidR="00646B5E" w:rsidRPr="00846F9B" w:rsidRDefault="00646B5E" w:rsidP="00646B5E">
      <w:pPr>
        <w:jc w:val="center"/>
        <w:rPr>
          <w:sz w:val="24"/>
          <w:szCs w:val="24"/>
        </w:rPr>
      </w:pPr>
    </w:p>
    <w:p w:rsidR="00646B5E" w:rsidRPr="00846F9B" w:rsidRDefault="00646B5E" w:rsidP="00646B5E">
      <w:pPr>
        <w:jc w:val="center"/>
        <w:rPr>
          <w:sz w:val="24"/>
          <w:szCs w:val="24"/>
        </w:rPr>
      </w:pPr>
    </w:p>
    <w:p w:rsidR="003E732B" w:rsidRPr="00846F9B" w:rsidRDefault="00646B5E" w:rsidP="00646B5E">
      <w:pPr>
        <w:jc w:val="center"/>
      </w:pPr>
      <w:r w:rsidRPr="00846F9B">
        <w:rPr>
          <w:sz w:val="24"/>
          <w:szCs w:val="24"/>
        </w:rPr>
        <w:t>Итоговые значения и величин</w:t>
      </w:r>
      <w:r w:rsidR="00AF7452">
        <w:rPr>
          <w:sz w:val="24"/>
          <w:szCs w:val="24"/>
        </w:rPr>
        <w:t>а</w:t>
      </w:r>
      <w:r w:rsidRPr="00846F9B">
        <w:rPr>
          <w:sz w:val="24"/>
          <w:szCs w:val="24"/>
        </w:rPr>
        <w:t xml:space="preserve"> составляющих базовых нормативов затрат по муниципальным услугам по реализации основных </w:t>
      </w:r>
      <w:r w:rsidR="00E82A6C" w:rsidRPr="00E82A6C">
        <w:rPr>
          <w:sz w:val="24"/>
          <w:szCs w:val="24"/>
        </w:rPr>
        <w:t>общеобразовательных</w:t>
      </w:r>
      <w:r w:rsidRPr="00846F9B">
        <w:rPr>
          <w:sz w:val="24"/>
          <w:szCs w:val="24"/>
        </w:rPr>
        <w:t xml:space="preserve"> программ начального, основного и среднего общего образования на 202</w:t>
      </w:r>
      <w:r w:rsidR="00846F9B">
        <w:rPr>
          <w:sz w:val="24"/>
          <w:szCs w:val="24"/>
        </w:rPr>
        <w:t>1</w:t>
      </w:r>
      <w:r w:rsidRPr="00846F9B">
        <w:rPr>
          <w:sz w:val="24"/>
          <w:szCs w:val="24"/>
        </w:rPr>
        <w:t xml:space="preserve"> год и плановый период 202</w:t>
      </w:r>
      <w:r w:rsidR="00846F9B">
        <w:rPr>
          <w:sz w:val="24"/>
          <w:szCs w:val="24"/>
        </w:rPr>
        <w:t>2</w:t>
      </w:r>
      <w:r w:rsidRPr="00846F9B">
        <w:rPr>
          <w:sz w:val="24"/>
          <w:szCs w:val="24"/>
        </w:rPr>
        <w:t>-202</w:t>
      </w:r>
      <w:r w:rsidR="00846F9B">
        <w:rPr>
          <w:sz w:val="24"/>
          <w:szCs w:val="24"/>
        </w:rPr>
        <w:t>3</w:t>
      </w:r>
      <w:r w:rsidRPr="00846F9B">
        <w:rPr>
          <w:sz w:val="24"/>
          <w:szCs w:val="24"/>
        </w:rPr>
        <w:t xml:space="preserve"> годы</w:t>
      </w:r>
    </w:p>
    <w:p w:rsidR="003E732B" w:rsidRDefault="003E732B" w:rsidP="0088740A">
      <w:pPr>
        <w:jc w:val="right"/>
        <w:rPr>
          <w:color w:val="FF0000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992"/>
        <w:gridCol w:w="1134"/>
        <w:gridCol w:w="993"/>
        <w:gridCol w:w="992"/>
        <w:gridCol w:w="992"/>
        <w:gridCol w:w="992"/>
        <w:gridCol w:w="1134"/>
        <w:gridCol w:w="993"/>
        <w:gridCol w:w="992"/>
      </w:tblGrid>
      <w:tr w:rsidR="00A55127" w:rsidRPr="00A55127" w:rsidTr="00DE6310">
        <w:trPr>
          <w:trHeight w:val="377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Итоговые значения и величина составляющих базовых нормативов затрат, рублей</w:t>
            </w:r>
          </w:p>
        </w:tc>
      </w:tr>
      <w:tr w:rsidR="00A55127" w:rsidRPr="00A55127" w:rsidTr="00DE6310">
        <w:trPr>
          <w:trHeight w:val="27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2021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</w:p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2022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2023</w:t>
            </w:r>
          </w:p>
        </w:tc>
      </w:tr>
      <w:tr w:rsidR="00A55127" w:rsidRPr="00A55127" w:rsidTr="00DE6310">
        <w:trPr>
          <w:trHeight w:val="60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</w:tr>
      <w:tr w:rsidR="00A55127" w:rsidRPr="00A55127" w:rsidTr="00DE6310">
        <w:trPr>
          <w:trHeight w:val="87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Среднее общее образование</w:t>
            </w:r>
          </w:p>
        </w:tc>
      </w:tr>
      <w:tr w:rsidR="00DE6310" w:rsidRPr="00A55127" w:rsidTr="00DE6310">
        <w:trPr>
          <w:trHeight w:val="32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proofErr w:type="gramStart"/>
            <w:r w:rsidRPr="00A55127">
              <w:rPr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A55127">
              <w:rPr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 xml:space="preserve">29 </w:t>
            </w:r>
            <w:r>
              <w:rPr>
                <w:sz w:val="22"/>
                <w:szCs w:val="22"/>
              </w:rPr>
              <w:t>5</w:t>
            </w:r>
            <w:r w:rsidRPr="00FA5154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42 </w:t>
            </w:r>
            <w:r>
              <w:rPr>
                <w:sz w:val="22"/>
                <w:szCs w:val="22"/>
              </w:rPr>
              <w:t>6</w:t>
            </w:r>
            <w:r w:rsidRPr="00FA5154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 xml:space="preserve">43 </w:t>
            </w:r>
            <w:r>
              <w:rPr>
                <w:sz w:val="22"/>
                <w:szCs w:val="22"/>
              </w:rPr>
              <w:t>88</w:t>
            </w:r>
            <w:r w:rsidRPr="00FA515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30 677,00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44 395,00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32 860,00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47 552,00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48 960,00</w:t>
            </w:r>
          </w:p>
        </w:tc>
      </w:tr>
      <w:tr w:rsidR="00DE6310" w:rsidRPr="00A55127" w:rsidTr="00DE6310">
        <w:trPr>
          <w:trHeight w:val="1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</w:tr>
      <w:tr w:rsidR="00DE6310" w:rsidRPr="00A55127" w:rsidTr="00DE6310">
        <w:trPr>
          <w:trHeight w:val="10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60,00</w:t>
            </w:r>
          </w:p>
        </w:tc>
      </w:tr>
      <w:tr w:rsidR="00DE6310" w:rsidRPr="00A55127" w:rsidTr="00DE6310">
        <w:trPr>
          <w:trHeight w:val="9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1 080,00</w:t>
            </w:r>
          </w:p>
        </w:tc>
      </w:tr>
      <w:tr w:rsidR="00DE6310" w:rsidRPr="00A55127" w:rsidTr="00DE6310">
        <w:trPr>
          <w:trHeight w:val="17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proofErr w:type="gramStart"/>
            <w:r w:rsidRPr="00A55127">
              <w:rPr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336,00</w:t>
            </w:r>
          </w:p>
        </w:tc>
      </w:tr>
      <w:tr w:rsidR="00DE6310" w:rsidRPr="00A55127" w:rsidTr="00DE6310">
        <w:trPr>
          <w:trHeight w:val="4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450,00</w:t>
            </w:r>
          </w:p>
        </w:tc>
      </w:tr>
      <w:tr w:rsidR="00DE6310" w:rsidRPr="00A55127" w:rsidTr="00DE6310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7 410,00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7 410,00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7 707,00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7 707,00</w:t>
            </w:r>
          </w:p>
        </w:tc>
      </w:tr>
      <w:tr w:rsidR="00DE6310" w:rsidRPr="00A55127" w:rsidTr="00DE6310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360,00</w:t>
            </w:r>
          </w:p>
        </w:tc>
      </w:tr>
      <w:tr w:rsidR="00DE6310" w:rsidRPr="00A55127" w:rsidTr="00DE6310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62,00</w:t>
            </w:r>
          </w:p>
        </w:tc>
      </w:tr>
      <w:tr w:rsidR="00DE6310" w:rsidRPr="00A55127" w:rsidTr="00DE6310">
        <w:trPr>
          <w:trHeight w:val="12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65,00</w:t>
            </w:r>
          </w:p>
        </w:tc>
      </w:tr>
      <w:tr w:rsidR="00DE6310" w:rsidRPr="00A55127" w:rsidTr="00DE6310">
        <w:trPr>
          <w:trHeight w:val="6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lastRenderedPageBreak/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240,00</w:t>
            </w:r>
          </w:p>
        </w:tc>
      </w:tr>
      <w:tr w:rsidR="00DE6310" w:rsidRPr="00A55127" w:rsidTr="00DE6310">
        <w:trPr>
          <w:trHeight w:val="15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42,00</w:t>
            </w:r>
          </w:p>
        </w:tc>
      </w:tr>
      <w:tr w:rsidR="00DE6310" w:rsidRPr="00A55127" w:rsidTr="00DE6310">
        <w:trPr>
          <w:trHeight w:val="37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proofErr w:type="gramStart"/>
            <w:r w:rsidRPr="00A55127">
              <w:rPr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A55127">
              <w:rPr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 w:righ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11 840,00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 w:righ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16 800,20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 w:righ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17 290,00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12 207,00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17 669,00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18 190,00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13 080,00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18 926,00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19 480,00</w:t>
            </w:r>
          </w:p>
        </w:tc>
      </w:tr>
      <w:tr w:rsidR="00DE6310" w:rsidRPr="00A55127" w:rsidTr="00DE6310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ИТОГО БАЗОВЫЕ НОРМАТИВЫ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51 184</w:t>
            </w:r>
            <w:r w:rsidRPr="00FA515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 w:righ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6</w:t>
            </w:r>
            <w:r w:rsidRPr="00FA5154">
              <w:rPr>
                <w:sz w:val="22"/>
                <w:szCs w:val="22"/>
              </w:rPr>
              <w:t>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FA5154" w:rsidRDefault="00DE6310" w:rsidP="00DE6310">
            <w:pPr>
              <w:ind w:left="-108" w:right="-108"/>
              <w:jc w:val="right"/>
              <w:rPr>
                <w:sz w:val="22"/>
                <w:szCs w:val="22"/>
              </w:rPr>
            </w:pPr>
            <w:r w:rsidRPr="00FA5154">
              <w:rPr>
                <w:sz w:val="22"/>
                <w:szCs w:val="22"/>
              </w:rPr>
              <w:t xml:space="preserve">71 </w:t>
            </w:r>
            <w:r>
              <w:rPr>
                <w:sz w:val="22"/>
                <w:szCs w:val="22"/>
              </w:rPr>
              <w:t>73</w:t>
            </w:r>
            <w:r w:rsidRPr="00FA5154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52 328,0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71 873,0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74 062,0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55 681,0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76 584,0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10" w:rsidRPr="00A55127" w:rsidRDefault="00DE6310" w:rsidP="00A55127">
            <w:pPr>
              <w:ind w:right="-108"/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78 902,0</w:t>
            </w:r>
          </w:p>
        </w:tc>
      </w:tr>
    </w:tbl>
    <w:p w:rsidR="00A55127" w:rsidRDefault="00A55127" w:rsidP="0088740A">
      <w:pPr>
        <w:jc w:val="right"/>
        <w:rPr>
          <w:color w:val="FF0000"/>
          <w:sz w:val="24"/>
          <w:szCs w:val="24"/>
        </w:rPr>
      </w:pPr>
    </w:p>
    <w:p w:rsidR="00A55127" w:rsidRPr="00557D5E" w:rsidRDefault="00A55127" w:rsidP="0088740A">
      <w:pPr>
        <w:jc w:val="right"/>
        <w:rPr>
          <w:color w:val="FF0000"/>
          <w:sz w:val="24"/>
          <w:szCs w:val="24"/>
        </w:rPr>
        <w:sectPr w:rsidR="00A55127" w:rsidRPr="00557D5E" w:rsidSect="003E732B">
          <w:pgSz w:w="16838" w:h="11906" w:orient="landscape"/>
          <w:pgMar w:top="1701" w:right="1134" w:bottom="726" w:left="1134" w:header="709" w:footer="709" w:gutter="0"/>
          <w:cols w:space="708"/>
          <w:docGrid w:linePitch="360"/>
        </w:sectPr>
      </w:pPr>
    </w:p>
    <w:p w:rsidR="00646B5E" w:rsidRPr="004E3C2E" w:rsidRDefault="00646B5E" w:rsidP="00646B5E">
      <w:pPr>
        <w:jc w:val="center"/>
        <w:rPr>
          <w:color w:val="000000" w:themeColor="text1"/>
        </w:rPr>
      </w:pPr>
      <w:r w:rsidRPr="004E3C2E">
        <w:rPr>
          <w:color w:val="000000" w:themeColor="text1"/>
        </w:rPr>
        <w:lastRenderedPageBreak/>
        <w:t xml:space="preserve">                                                                                                      Приложение № 5</w:t>
      </w:r>
    </w:p>
    <w:p w:rsidR="00646B5E" w:rsidRPr="004E3C2E" w:rsidRDefault="00646B5E" w:rsidP="00646B5E">
      <w:pPr>
        <w:jc w:val="right"/>
        <w:rPr>
          <w:color w:val="000000" w:themeColor="text1"/>
        </w:rPr>
      </w:pPr>
      <w:r w:rsidRPr="004E3C2E">
        <w:rPr>
          <w:color w:val="000000" w:themeColor="text1"/>
        </w:rPr>
        <w:t>к приказу МКУ Отдел образования</w:t>
      </w:r>
    </w:p>
    <w:p w:rsidR="00646B5E" w:rsidRPr="004E3C2E" w:rsidRDefault="00646B5E" w:rsidP="00646B5E">
      <w:pPr>
        <w:jc w:val="right"/>
        <w:rPr>
          <w:color w:val="000000" w:themeColor="text1"/>
        </w:rPr>
      </w:pPr>
      <w:r w:rsidRPr="004E3C2E">
        <w:rPr>
          <w:color w:val="000000" w:themeColor="text1"/>
        </w:rPr>
        <w:t xml:space="preserve">администрации </w:t>
      </w:r>
      <w:proofErr w:type="spellStart"/>
      <w:r w:rsidRPr="004E3C2E">
        <w:rPr>
          <w:color w:val="000000" w:themeColor="text1"/>
        </w:rPr>
        <w:t>Бурейского</w:t>
      </w:r>
      <w:proofErr w:type="spellEnd"/>
      <w:r w:rsidRPr="004E3C2E">
        <w:rPr>
          <w:color w:val="000000" w:themeColor="text1"/>
        </w:rPr>
        <w:t xml:space="preserve"> района </w:t>
      </w:r>
    </w:p>
    <w:p w:rsidR="00646B5E" w:rsidRPr="004E3C2E" w:rsidRDefault="00DC616A" w:rsidP="00DC616A">
      <w:pPr>
        <w:ind w:left="4956" w:firstLine="708"/>
        <w:jc w:val="center"/>
        <w:rPr>
          <w:color w:val="000000" w:themeColor="text1"/>
        </w:rPr>
      </w:pPr>
      <w:r w:rsidRPr="004E3C2E">
        <w:rPr>
          <w:color w:val="000000" w:themeColor="text1"/>
        </w:rPr>
        <w:t xml:space="preserve">    </w:t>
      </w:r>
      <w:r w:rsidR="00646B5E" w:rsidRPr="004E3C2E">
        <w:rPr>
          <w:color w:val="000000" w:themeColor="text1"/>
        </w:rPr>
        <w:t xml:space="preserve">от </w:t>
      </w:r>
      <w:r w:rsidR="00557D5E" w:rsidRPr="004E3C2E">
        <w:rPr>
          <w:color w:val="000000" w:themeColor="text1"/>
        </w:rPr>
        <w:t>17.12.2020 года № 209</w:t>
      </w:r>
    </w:p>
    <w:p w:rsidR="005518B3" w:rsidRPr="004E3C2E" w:rsidRDefault="005518B3" w:rsidP="00063659">
      <w:pPr>
        <w:jc w:val="center"/>
        <w:rPr>
          <w:color w:val="000000" w:themeColor="text1"/>
          <w:sz w:val="24"/>
          <w:szCs w:val="24"/>
        </w:rPr>
      </w:pPr>
    </w:p>
    <w:p w:rsidR="003E732B" w:rsidRPr="004E3C2E" w:rsidRDefault="00063659" w:rsidP="00063659">
      <w:pPr>
        <w:jc w:val="center"/>
        <w:rPr>
          <w:color w:val="000000" w:themeColor="text1"/>
          <w:sz w:val="24"/>
          <w:szCs w:val="24"/>
        </w:rPr>
      </w:pPr>
      <w:r w:rsidRPr="004E3C2E">
        <w:rPr>
          <w:color w:val="000000" w:themeColor="text1"/>
          <w:sz w:val="24"/>
          <w:szCs w:val="24"/>
        </w:rPr>
        <w:t>Отраслевые корректирующие коэффициенты, применяемые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20"/>
        <w:gridCol w:w="1740"/>
        <w:gridCol w:w="2594"/>
      </w:tblGrid>
      <w:tr w:rsidR="004E3C2E" w:rsidRPr="004E3C2E" w:rsidTr="00142FE8">
        <w:trPr>
          <w:trHeight w:val="73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FE8" w:rsidRPr="004E3C2E" w:rsidRDefault="00D82A3E" w:rsidP="00142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  <w:r w:rsidR="00142FE8" w:rsidRPr="004E3C2E">
              <w:rPr>
                <w:color w:val="000000" w:themeColor="text1"/>
                <w:sz w:val="22"/>
                <w:szCs w:val="22"/>
              </w:rPr>
              <w:t xml:space="preserve"> 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</w:tr>
      <w:tr w:rsidR="004E3C2E" w:rsidRPr="004E3C2E" w:rsidTr="00142FE8">
        <w:trPr>
          <w:trHeight w:val="1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8" w:rsidRPr="004E3C2E" w:rsidRDefault="00142FE8" w:rsidP="00142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E8" w:rsidRPr="004E3C2E" w:rsidRDefault="00142FE8" w:rsidP="00142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E8" w:rsidRPr="004E3C2E" w:rsidRDefault="00142FE8" w:rsidP="00142FE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3C2E">
              <w:rPr>
                <w:color w:val="000000" w:themeColor="text1"/>
                <w:sz w:val="22"/>
                <w:szCs w:val="22"/>
              </w:rPr>
              <w:t>Обучающиеся</w:t>
            </w:r>
            <w:proofErr w:type="gramEnd"/>
            <w:r w:rsidRPr="004E3C2E">
              <w:rPr>
                <w:color w:val="000000" w:themeColor="text1"/>
                <w:sz w:val="22"/>
                <w:szCs w:val="22"/>
              </w:rPr>
              <w:t>, являющиеся инвалидами, детьми-инвалидами и инвалидами</w:t>
            </w:r>
          </w:p>
        </w:tc>
      </w:tr>
      <w:tr w:rsidR="00AF7452" w:rsidRPr="00AF7452" w:rsidTr="00142FE8">
        <w:trPr>
          <w:trHeight w:val="12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E8" w:rsidRPr="00AF7452" w:rsidRDefault="00142FE8" w:rsidP="00142FE8">
            <w:pPr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государственной услуги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8" w:rsidRPr="00AF7452" w:rsidRDefault="00142FE8" w:rsidP="00142FE8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8" w:rsidRPr="00AF7452" w:rsidRDefault="00142FE8" w:rsidP="00142FE8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2,6</w:t>
            </w:r>
          </w:p>
        </w:tc>
      </w:tr>
    </w:tbl>
    <w:p w:rsidR="00063659" w:rsidRPr="00AF7452" w:rsidRDefault="00063659" w:rsidP="00063659">
      <w:pPr>
        <w:jc w:val="center"/>
      </w:pPr>
      <w:r w:rsidRPr="00AF7452">
        <w:t xml:space="preserve">                                                                                                 </w:t>
      </w:r>
    </w:p>
    <w:p w:rsidR="00063659" w:rsidRPr="00AF7452" w:rsidRDefault="00063659" w:rsidP="00063659">
      <w:pPr>
        <w:jc w:val="center"/>
      </w:pPr>
    </w:p>
    <w:p w:rsidR="00063659" w:rsidRPr="00AF7452" w:rsidRDefault="00063659" w:rsidP="00063659">
      <w:pPr>
        <w:jc w:val="center"/>
      </w:pPr>
    </w:p>
    <w:p w:rsidR="00063659" w:rsidRPr="00AF7452" w:rsidRDefault="00063659" w:rsidP="00063659">
      <w:pPr>
        <w:jc w:val="center"/>
      </w:pPr>
      <w:r w:rsidRPr="00AF7452">
        <w:t xml:space="preserve">                                                                 </w:t>
      </w:r>
      <w:r w:rsidR="00AF7452" w:rsidRPr="00AF7452">
        <w:t xml:space="preserve">                            </w:t>
      </w:r>
      <w:r w:rsidRPr="00AF7452">
        <w:t>Приложение № 6</w:t>
      </w:r>
    </w:p>
    <w:p w:rsidR="00063659" w:rsidRPr="00AF7452" w:rsidRDefault="00063659" w:rsidP="00063659">
      <w:pPr>
        <w:jc w:val="right"/>
      </w:pPr>
      <w:r w:rsidRPr="00AF7452">
        <w:t>к приказу МКУ Отдел образования</w:t>
      </w:r>
    </w:p>
    <w:p w:rsidR="00063659" w:rsidRPr="00AF7452" w:rsidRDefault="00063659" w:rsidP="00063659">
      <w:pPr>
        <w:jc w:val="right"/>
      </w:pPr>
      <w:r w:rsidRPr="00AF7452">
        <w:t xml:space="preserve">администрации </w:t>
      </w:r>
      <w:proofErr w:type="spellStart"/>
      <w:r w:rsidRPr="00AF7452">
        <w:t>Бурейского</w:t>
      </w:r>
      <w:proofErr w:type="spellEnd"/>
      <w:r w:rsidRPr="00AF7452">
        <w:t xml:space="preserve"> района </w:t>
      </w:r>
    </w:p>
    <w:p w:rsidR="00063659" w:rsidRPr="00AF7452" w:rsidRDefault="00AF7452" w:rsidP="00DC616A">
      <w:pPr>
        <w:ind w:left="4956" w:firstLine="708"/>
        <w:jc w:val="center"/>
      </w:pPr>
      <w:r w:rsidRPr="00AF7452">
        <w:t xml:space="preserve">   </w:t>
      </w:r>
      <w:r w:rsidR="00063659" w:rsidRPr="00AF7452">
        <w:t xml:space="preserve">от </w:t>
      </w:r>
      <w:r w:rsidR="00557D5E" w:rsidRPr="00AF7452">
        <w:t>17.12.2020 года № 209</w:t>
      </w:r>
    </w:p>
    <w:p w:rsidR="003E732B" w:rsidRPr="00AF7452" w:rsidRDefault="003E732B" w:rsidP="0088740A">
      <w:pPr>
        <w:jc w:val="right"/>
      </w:pPr>
    </w:p>
    <w:p w:rsidR="003E732B" w:rsidRPr="00AF7452" w:rsidRDefault="00063659" w:rsidP="00063659">
      <w:pPr>
        <w:jc w:val="center"/>
        <w:rPr>
          <w:sz w:val="24"/>
          <w:szCs w:val="24"/>
        </w:rPr>
      </w:pPr>
      <w:r w:rsidRPr="00AF7452">
        <w:rPr>
          <w:sz w:val="24"/>
          <w:szCs w:val="24"/>
        </w:rPr>
        <w:t xml:space="preserve">Отраслевые корректирующие коэффициенты, применяемые к составляющим базовых нормативов затрат по муниципальным услугам по реализации основных </w:t>
      </w:r>
      <w:r w:rsidR="00E82A6C" w:rsidRPr="00E82A6C">
        <w:rPr>
          <w:sz w:val="24"/>
          <w:szCs w:val="24"/>
        </w:rPr>
        <w:t>общеобразовательных</w:t>
      </w:r>
      <w:r w:rsidRPr="00AF7452">
        <w:rPr>
          <w:sz w:val="24"/>
          <w:szCs w:val="24"/>
        </w:rPr>
        <w:t xml:space="preserve"> программ дошкольного образования и присмотру и уходу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6"/>
        <w:gridCol w:w="1938"/>
        <w:gridCol w:w="1324"/>
        <w:gridCol w:w="2976"/>
      </w:tblGrid>
      <w:tr w:rsidR="00AF7452" w:rsidRPr="00AF7452" w:rsidTr="00507F36">
        <w:trPr>
          <w:trHeight w:val="9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59" w:rsidRPr="00D82A3E" w:rsidRDefault="00063659" w:rsidP="00D82A3E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D82A3E">
              <w:rPr>
                <w:sz w:val="24"/>
                <w:szCs w:val="24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</w:tr>
      <w:tr w:rsidR="00AF7452" w:rsidRPr="00AF7452" w:rsidTr="00507F36">
        <w:trPr>
          <w:trHeight w:val="77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proofErr w:type="gramStart"/>
            <w:r w:rsidRPr="00AF7452">
              <w:rPr>
                <w:sz w:val="22"/>
                <w:szCs w:val="22"/>
              </w:rPr>
              <w:t>Обучающиеся</w:t>
            </w:r>
            <w:proofErr w:type="gramEnd"/>
            <w:r w:rsidRPr="00AF7452">
              <w:rPr>
                <w:sz w:val="22"/>
                <w:szCs w:val="22"/>
              </w:rPr>
              <w:t>, являющиеся детьми-инвалидами</w:t>
            </w:r>
          </w:p>
        </w:tc>
      </w:tr>
      <w:tr w:rsidR="00AF7452" w:rsidRPr="00AF7452" w:rsidTr="00507F36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AF7452" w:rsidRDefault="00063659" w:rsidP="00063659">
            <w:pPr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2,6</w:t>
            </w:r>
          </w:p>
        </w:tc>
      </w:tr>
      <w:tr w:rsidR="00AF7452" w:rsidRPr="00AF7452" w:rsidTr="00507F36">
        <w:trPr>
          <w:trHeight w:val="85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59" w:rsidRPr="00D82A3E" w:rsidRDefault="00063659" w:rsidP="00D82A3E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D82A3E">
              <w:rPr>
                <w:sz w:val="24"/>
                <w:szCs w:val="24"/>
              </w:rPr>
              <w:t>Корректирующие коэффициенты, учитывающие режим пребывания детей в дошкольной образовательной организации</w:t>
            </w:r>
          </w:p>
        </w:tc>
      </w:tr>
      <w:tr w:rsidR="00AF7452" w:rsidRPr="00AF7452" w:rsidTr="00507F36">
        <w:trPr>
          <w:trHeight w:val="89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Группа кратковременного пребывания (от 3 до 5 часов в день)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proofErr w:type="gramStart"/>
            <w:r w:rsidRPr="00AF7452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</w:tr>
      <w:tr w:rsidR="00AF7452" w:rsidRPr="00AF7452" w:rsidTr="00507F36">
        <w:trPr>
          <w:trHeight w:val="6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AF7452" w:rsidRDefault="00063659" w:rsidP="00063659">
            <w:pPr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0,42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1</w:t>
            </w:r>
          </w:p>
        </w:tc>
      </w:tr>
      <w:tr w:rsidR="00AF7452" w:rsidRPr="00AF7452" w:rsidTr="00507F36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AF7452" w:rsidRDefault="00063659" w:rsidP="00063659">
            <w:pPr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0,59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1</w:t>
            </w:r>
          </w:p>
        </w:tc>
      </w:tr>
      <w:tr w:rsidR="00AF7452" w:rsidRPr="00AF7452" w:rsidTr="00507F36">
        <w:trPr>
          <w:trHeight w:val="9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59" w:rsidRPr="00D82A3E" w:rsidRDefault="00063659" w:rsidP="00D82A3E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D82A3E">
              <w:rPr>
                <w:sz w:val="24"/>
                <w:szCs w:val="24"/>
              </w:rPr>
              <w:lastRenderedPageBreak/>
              <w:t>Корректирующие коэффициенты, отражающие особенности реализации образовательной программы в зависимости от возраста получателей муниципальной услуги</w:t>
            </w:r>
          </w:p>
        </w:tc>
      </w:tr>
      <w:tr w:rsidR="00AF7452" w:rsidRPr="00AF7452" w:rsidTr="00507F36">
        <w:trPr>
          <w:trHeight w:val="855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Реализация образовательной программы в зависимости от возраста получателей муниципальной услуги</w:t>
            </w:r>
          </w:p>
        </w:tc>
      </w:tr>
      <w:tr w:rsidR="00AF7452" w:rsidRPr="00AF7452" w:rsidTr="00507F36">
        <w:trPr>
          <w:trHeight w:val="345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59" w:rsidRPr="00AF7452" w:rsidRDefault="00063659" w:rsidP="0006365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</w:pPr>
            <w:r w:rsidRPr="00AF7452">
              <w:t>От 1 года до 3 лет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AF7452" w:rsidRDefault="00063659" w:rsidP="00507F36">
            <w:pPr>
              <w:jc w:val="center"/>
            </w:pPr>
            <w:r w:rsidRPr="00AF7452">
              <w:t>От 3 лет до 8 лет</w:t>
            </w:r>
          </w:p>
        </w:tc>
      </w:tr>
      <w:tr w:rsidR="00AF7452" w:rsidRPr="00AF7452" w:rsidTr="00507F36">
        <w:trPr>
          <w:trHeight w:val="12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AF7452" w:rsidRDefault="00063659" w:rsidP="00507F36">
            <w:pPr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Корректирующие коэффициенты, отражающие особенности реализации образовательной программы в зависимости от возраста получателей муниципальной услуги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AF7452" w:rsidRDefault="00063659" w:rsidP="00063659">
            <w:pPr>
              <w:jc w:val="center"/>
              <w:rPr>
                <w:sz w:val="22"/>
                <w:szCs w:val="22"/>
              </w:rPr>
            </w:pPr>
            <w:r w:rsidRPr="00AF7452">
              <w:rPr>
                <w:sz w:val="22"/>
                <w:szCs w:val="22"/>
              </w:rPr>
              <w:t>1</w:t>
            </w:r>
          </w:p>
        </w:tc>
      </w:tr>
    </w:tbl>
    <w:p w:rsidR="00063659" w:rsidRPr="00557D5E" w:rsidRDefault="00063659" w:rsidP="00063659">
      <w:pPr>
        <w:jc w:val="center"/>
        <w:rPr>
          <w:color w:val="FF0000"/>
          <w:sz w:val="24"/>
          <w:szCs w:val="24"/>
        </w:rPr>
      </w:pPr>
    </w:p>
    <w:p w:rsidR="00063659" w:rsidRPr="00557D5E" w:rsidRDefault="00063659" w:rsidP="00063659">
      <w:pPr>
        <w:jc w:val="center"/>
        <w:rPr>
          <w:color w:val="FF0000"/>
          <w:sz w:val="24"/>
          <w:szCs w:val="24"/>
        </w:rPr>
      </w:pPr>
    </w:p>
    <w:p w:rsidR="00063659" w:rsidRPr="00557D5E" w:rsidRDefault="00063659" w:rsidP="00063659">
      <w:pPr>
        <w:jc w:val="center"/>
        <w:rPr>
          <w:color w:val="FF0000"/>
          <w:sz w:val="24"/>
          <w:szCs w:val="24"/>
        </w:rPr>
      </w:pPr>
    </w:p>
    <w:p w:rsidR="00507F36" w:rsidRPr="00846F9B" w:rsidRDefault="00507F36" w:rsidP="00507F36">
      <w:pPr>
        <w:jc w:val="center"/>
      </w:pPr>
      <w:r w:rsidRPr="00846F9B">
        <w:t xml:space="preserve">                                                                                                     Приложение № 7</w:t>
      </w:r>
    </w:p>
    <w:p w:rsidR="00507F36" w:rsidRPr="00846F9B" w:rsidRDefault="00507F36" w:rsidP="00507F36">
      <w:pPr>
        <w:jc w:val="right"/>
      </w:pPr>
      <w:r w:rsidRPr="00846F9B">
        <w:t>к приказу МКУ Отдел образования</w:t>
      </w:r>
    </w:p>
    <w:p w:rsidR="00507F36" w:rsidRPr="00846F9B" w:rsidRDefault="00507F36" w:rsidP="00507F36">
      <w:pPr>
        <w:jc w:val="right"/>
      </w:pPr>
      <w:r w:rsidRPr="00846F9B">
        <w:t xml:space="preserve">администрации </w:t>
      </w:r>
      <w:proofErr w:type="spellStart"/>
      <w:r w:rsidRPr="00846F9B">
        <w:t>Бурейского</w:t>
      </w:r>
      <w:proofErr w:type="spellEnd"/>
      <w:r w:rsidRPr="00846F9B">
        <w:t xml:space="preserve"> района </w:t>
      </w:r>
    </w:p>
    <w:p w:rsidR="00507F36" w:rsidRPr="00846F9B" w:rsidRDefault="00DC616A" w:rsidP="00DC616A">
      <w:pPr>
        <w:ind w:left="4956" w:firstLine="708"/>
        <w:jc w:val="center"/>
        <w:rPr>
          <w:u w:val="single"/>
        </w:rPr>
      </w:pPr>
      <w:r w:rsidRPr="00846F9B">
        <w:t xml:space="preserve">    </w:t>
      </w:r>
      <w:r w:rsidR="00507F36" w:rsidRPr="00846F9B">
        <w:rPr>
          <w:u w:val="single"/>
        </w:rPr>
        <w:t xml:space="preserve">от </w:t>
      </w:r>
      <w:r w:rsidR="00557D5E" w:rsidRPr="00846F9B">
        <w:rPr>
          <w:u w:val="single"/>
        </w:rPr>
        <w:t>17.12.2020 года № 209</w:t>
      </w:r>
    </w:p>
    <w:p w:rsidR="00507F36" w:rsidRPr="00846F9B" w:rsidRDefault="00507F36" w:rsidP="00507F36">
      <w:pPr>
        <w:jc w:val="right"/>
      </w:pPr>
    </w:p>
    <w:p w:rsidR="00507F36" w:rsidRPr="00846F9B" w:rsidRDefault="00507F36" w:rsidP="00507F36">
      <w:pPr>
        <w:jc w:val="center"/>
        <w:rPr>
          <w:sz w:val="24"/>
          <w:szCs w:val="24"/>
        </w:rPr>
      </w:pPr>
      <w:r w:rsidRPr="00846F9B">
        <w:rPr>
          <w:sz w:val="24"/>
          <w:szCs w:val="24"/>
        </w:rPr>
        <w:t xml:space="preserve">Отраслевые корректирующие коэффициенты, применяемые к составляющим базовых нормативов затрат по муниципальным услугам по реализации основных </w:t>
      </w:r>
      <w:r w:rsidR="00E82A6C" w:rsidRPr="00E82A6C">
        <w:rPr>
          <w:sz w:val="24"/>
          <w:szCs w:val="24"/>
        </w:rPr>
        <w:t xml:space="preserve">общеобразовательных </w:t>
      </w:r>
      <w:r w:rsidRPr="00846F9B">
        <w:rPr>
          <w:sz w:val="24"/>
          <w:szCs w:val="24"/>
        </w:rPr>
        <w:t>программ начального, основного и среднего общего образования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20"/>
        <w:gridCol w:w="1772"/>
        <w:gridCol w:w="2562"/>
      </w:tblGrid>
      <w:tr w:rsidR="00557D5E" w:rsidRPr="00846F9B" w:rsidTr="00B1033B">
        <w:trPr>
          <w:trHeight w:val="8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31" w:rsidRPr="00846F9B" w:rsidRDefault="00CA5631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4"/>
                <w:szCs w:val="24"/>
              </w:rPr>
              <w:t>1. Корректирующие коэффициенты, отражающие особенности реализации образовательной программы в зависимости от места обучения</w:t>
            </w:r>
          </w:p>
        </w:tc>
      </w:tr>
      <w:tr w:rsidR="00557D5E" w:rsidRPr="00846F9B" w:rsidTr="00CA5631">
        <w:trPr>
          <w:trHeight w:val="750"/>
        </w:trPr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846F9B" w:rsidRDefault="00CA5631" w:rsidP="00CA5631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846F9B" w:rsidRDefault="00CA5631" w:rsidP="00CA5631">
            <w:pPr>
              <w:jc w:val="center"/>
              <w:rPr>
                <w:sz w:val="22"/>
                <w:szCs w:val="22"/>
              </w:rPr>
            </w:pPr>
            <w:proofErr w:type="gramStart"/>
            <w:r w:rsidRPr="00846F9B">
              <w:rPr>
                <w:sz w:val="22"/>
                <w:szCs w:val="22"/>
              </w:rPr>
              <w:t>Обучение по состоянию</w:t>
            </w:r>
            <w:proofErr w:type="gramEnd"/>
            <w:r w:rsidRPr="00846F9B">
              <w:rPr>
                <w:sz w:val="22"/>
                <w:szCs w:val="22"/>
              </w:rPr>
              <w:t xml:space="preserve"> здоровья на дому</w:t>
            </w:r>
          </w:p>
        </w:tc>
      </w:tr>
      <w:tr w:rsidR="00557D5E" w:rsidRPr="00846F9B" w:rsidTr="00CA5631">
        <w:trPr>
          <w:trHeight w:val="527"/>
        </w:trPr>
        <w:tc>
          <w:tcPr>
            <w:tcW w:w="7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846F9B" w:rsidRDefault="00CA5631" w:rsidP="00CA5631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Корректирующие коэффициенты, отражающие особенности реализации образовательной программы в зависимости от места обучения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846F9B" w:rsidRDefault="00CA5631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5</w:t>
            </w:r>
          </w:p>
        </w:tc>
      </w:tr>
      <w:tr w:rsidR="00557D5E" w:rsidRPr="00846F9B" w:rsidTr="00507F36">
        <w:trPr>
          <w:trHeight w:val="73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31" w:rsidRPr="00846F9B" w:rsidRDefault="00B1033B" w:rsidP="00B1033B">
            <w:pPr>
              <w:jc w:val="center"/>
              <w:rPr>
                <w:sz w:val="24"/>
                <w:szCs w:val="24"/>
              </w:rPr>
            </w:pPr>
            <w:r w:rsidRPr="00846F9B">
              <w:rPr>
                <w:sz w:val="24"/>
                <w:szCs w:val="24"/>
              </w:rPr>
              <w:t>2</w:t>
            </w:r>
            <w:r w:rsidR="00CA5631" w:rsidRPr="00846F9B">
              <w:rPr>
                <w:sz w:val="24"/>
                <w:szCs w:val="24"/>
              </w:rPr>
              <w:t>. 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      </w:r>
          </w:p>
        </w:tc>
      </w:tr>
      <w:tr w:rsidR="00557D5E" w:rsidRPr="00846F9B" w:rsidTr="00CA5631">
        <w:trPr>
          <w:trHeight w:val="1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846F9B" w:rsidRDefault="00CA5631" w:rsidP="00CA5631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846F9B" w:rsidRDefault="00CA5631" w:rsidP="00CA5631">
            <w:pPr>
              <w:jc w:val="center"/>
              <w:rPr>
                <w:sz w:val="22"/>
                <w:szCs w:val="22"/>
              </w:rPr>
            </w:pPr>
            <w:proofErr w:type="gramStart"/>
            <w:r w:rsidRPr="00846F9B">
              <w:rPr>
                <w:sz w:val="22"/>
                <w:szCs w:val="22"/>
              </w:rPr>
              <w:t>Обучающиеся</w:t>
            </w:r>
            <w:proofErr w:type="gramEnd"/>
            <w:r w:rsidRPr="00846F9B">
              <w:rPr>
                <w:sz w:val="22"/>
                <w:szCs w:val="22"/>
              </w:rPr>
              <w:t>, являющиеся детьми-инвалидами и инвалидами</w:t>
            </w:r>
          </w:p>
        </w:tc>
      </w:tr>
      <w:tr w:rsidR="00557D5E" w:rsidRPr="00846F9B" w:rsidTr="00507F36">
        <w:trPr>
          <w:trHeight w:val="12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846F9B" w:rsidRDefault="00CA5631" w:rsidP="00507F36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2,6</w:t>
            </w:r>
          </w:p>
        </w:tc>
      </w:tr>
      <w:tr w:rsidR="00557D5E" w:rsidRPr="00846F9B" w:rsidTr="00507F36">
        <w:trPr>
          <w:trHeight w:val="5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31" w:rsidRPr="00846F9B" w:rsidRDefault="00CA5631" w:rsidP="00507F36">
            <w:pPr>
              <w:jc w:val="center"/>
              <w:rPr>
                <w:sz w:val="24"/>
                <w:szCs w:val="24"/>
              </w:rPr>
            </w:pPr>
            <w:r w:rsidRPr="00846F9B">
              <w:rPr>
                <w:sz w:val="24"/>
                <w:szCs w:val="24"/>
              </w:rPr>
              <w:t>3. Корректирующие коэффициенты, отражающие содержание образовательной программы</w:t>
            </w:r>
          </w:p>
        </w:tc>
      </w:tr>
      <w:tr w:rsidR="00557D5E" w:rsidRPr="00846F9B" w:rsidTr="00CA5631">
        <w:trPr>
          <w:trHeight w:val="12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Углубленное изучение отдельных учебных предметов, предметных областей (профильное обучение)</w:t>
            </w:r>
          </w:p>
        </w:tc>
      </w:tr>
      <w:tr w:rsidR="00557D5E" w:rsidRPr="00846F9B" w:rsidTr="00507F36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846F9B" w:rsidRDefault="00CA5631" w:rsidP="00507F36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Корректирующие коэффициенты, отражающие содержание образовательной программы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6,5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846F9B" w:rsidRDefault="00CA5631" w:rsidP="00507F36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1</w:t>
            </w:r>
          </w:p>
        </w:tc>
      </w:tr>
    </w:tbl>
    <w:p w:rsidR="00507F36" w:rsidRPr="00557D5E" w:rsidRDefault="00507F36" w:rsidP="00D97814">
      <w:pPr>
        <w:jc w:val="right"/>
        <w:rPr>
          <w:color w:val="FF0000"/>
        </w:rPr>
      </w:pPr>
    </w:p>
    <w:p w:rsidR="004E3C2E" w:rsidRDefault="004E3C2E" w:rsidP="00C96150">
      <w:pPr>
        <w:jc w:val="center"/>
        <w:rPr>
          <w:color w:val="FF0000"/>
        </w:rPr>
        <w:sectPr w:rsidR="004E3C2E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96150" w:rsidRPr="004E3C2E" w:rsidRDefault="00C96150" w:rsidP="00C96150">
      <w:pPr>
        <w:jc w:val="center"/>
        <w:rPr>
          <w:color w:val="000000" w:themeColor="text1"/>
        </w:rPr>
      </w:pPr>
      <w:r w:rsidRPr="00557D5E">
        <w:rPr>
          <w:color w:val="FF0000"/>
        </w:rPr>
        <w:lastRenderedPageBreak/>
        <w:t xml:space="preserve">                                                                                                     </w:t>
      </w:r>
      <w:r w:rsidR="004E3C2E">
        <w:rPr>
          <w:color w:val="FF0000"/>
        </w:rPr>
        <w:t xml:space="preserve"> </w:t>
      </w:r>
      <w:r w:rsidR="004E3C2E">
        <w:rPr>
          <w:color w:val="FF0000"/>
        </w:rPr>
        <w:tab/>
      </w:r>
      <w:r w:rsidR="004E3C2E">
        <w:rPr>
          <w:color w:val="FF0000"/>
        </w:rPr>
        <w:tab/>
      </w:r>
      <w:r w:rsidR="004E3C2E">
        <w:rPr>
          <w:color w:val="FF0000"/>
        </w:rPr>
        <w:tab/>
      </w:r>
      <w:r w:rsidR="004E3C2E">
        <w:rPr>
          <w:color w:val="FF0000"/>
        </w:rPr>
        <w:tab/>
      </w:r>
      <w:r w:rsidR="004E3C2E">
        <w:rPr>
          <w:color w:val="FF0000"/>
        </w:rPr>
        <w:tab/>
      </w:r>
      <w:r w:rsidR="004E3C2E">
        <w:rPr>
          <w:color w:val="FF0000"/>
        </w:rPr>
        <w:tab/>
      </w:r>
      <w:r w:rsidR="004E3C2E">
        <w:rPr>
          <w:color w:val="FF0000"/>
        </w:rPr>
        <w:tab/>
      </w:r>
      <w:r w:rsidR="004E3C2E" w:rsidRPr="004E3C2E">
        <w:rPr>
          <w:color w:val="000000" w:themeColor="text1"/>
        </w:rPr>
        <w:t xml:space="preserve">  </w:t>
      </w:r>
      <w:r w:rsidRPr="004E3C2E">
        <w:rPr>
          <w:color w:val="000000" w:themeColor="text1"/>
        </w:rPr>
        <w:t>Приложение № 8</w:t>
      </w:r>
    </w:p>
    <w:p w:rsidR="00C96150" w:rsidRPr="004E3C2E" w:rsidRDefault="00C96150" w:rsidP="00C96150">
      <w:pPr>
        <w:jc w:val="right"/>
        <w:rPr>
          <w:color w:val="000000" w:themeColor="text1"/>
        </w:rPr>
      </w:pPr>
      <w:r w:rsidRPr="004E3C2E">
        <w:rPr>
          <w:color w:val="000000" w:themeColor="text1"/>
        </w:rPr>
        <w:t>к приказу МКУ Отдел образования</w:t>
      </w:r>
    </w:p>
    <w:p w:rsidR="00C96150" w:rsidRPr="004E3C2E" w:rsidRDefault="00C96150" w:rsidP="00C96150">
      <w:pPr>
        <w:jc w:val="right"/>
        <w:rPr>
          <w:color w:val="000000" w:themeColor="text1"/>
        </w:rPr>
      </w:pPr>
      <w:r w:rsidRPr="004E3C2E">
        <w:rPr>
          <w:color w:val="000000" w:themeColor="text1"/>
        </w:rPr>
        <w:t xml:space="preserve">администрации </w:t>
      </w:r>
      <w:proofErr w:type="spellStart"/>
      <w:r w:rsidRPr="004E3C2E">
        <w:rPr>
          <w:color w:val="000000" w:themeColor="text1"/>
        </w:rPr>
        <w:t>Бурейского</w:t>
      </w:r>
      <w:proofErr w:type="spellEnd"/>
      <w:r w:rsidRPr="004E3C2E">
        <w:rPr>
          <w:color w:val="000000" w:themeColor="text1"/>
        </w:rPr>
        <w:t xml:space="preserve"> района </w:t>
      </w:r>
    </w:p>
    <w:p w:rsidR="00C96150" w:rsidRPr="004E3C2E" w:rsidRDefault="00DC616A" w:rsidP="00DC616A">
      <w:pPr>
        <w:ind w:left="4956" w:firstLine="708"/>
        <w:jc w:val="center"/>
        <w:rPr>
          <w:color w:val="000000" w:themeColor="text1"/>
        </w:rPr>
      </w:pPr>
      <w:r w:rsidRPr="004E3C2E">
        <w:rPr>
          <w:color w:val="000000" w:themeColor="text1"/>
        </w:rPr>
        <w:t xml:space="preserve">    </w:t>
      </w:r>
      <w:r w:rsidR="004E3C2E" w:rsidRPr="004E3C2E">
        <w:rPr>
          <w:color w:val="000000" w:themeColor="text1"/>
        </w:rPr>
        <w:tab/>
      </w:r>
      <w:r w:rsidR="004E3C2E" w:rsidRPr="004E3C2E">
        <w:rPr>
          <w:color w:val="000000" w:themeColor="text1"/>
        </w:rPr>
        <w:tab/>
      </w:r>
      <w:r w:rsidR="004E3C2E" w:rsidRPr="004E3C2E">
        <w:rPr>
          <w:color w:val="000000" w:themeColor="text1"/>
        </w:rPr>
        <w:tab/>
      </w:r>
      <w:r w:rsidR="004E3C2E" w:rsidRPr="004E3C2E">
        <w:rPr>
          <w:color w:val="000000" w:themeColor="text1"/>
        </w:rPr>
        <w:tab/>
      </w:r>
      <w:r w:rsidR="004E3C2E" w:rsidRPr="004E3C2E">
        <w:rPr>
          <w:color w:val="000000" w:themeColor="text1"/>
        </w:rPr>
        <w:tab/>
      </w:r>
      <w:r w:rsidR="004E3C2E" w:rsidRPr="004E3C2E">
        <w:rPr>
          <w:color w:val="000000" w:themeColor="text1"/>
        </w:rPr>
        <w:tab/>
      </w:r>
      <w:r w:rsidR="004E3C2E" w:rsidRPr="004E3C2E">
        <w:rPr>
          <w:color w:val="000000" w:themeColor="text1"/>
        </w:rPr>
        <w:tab/>
        <w:t xml:space="preserve">  </w:t>
      </w:r>
      <w:r w:rsidR="00C96150" w:rsidRPr="004E3C2E">
        <w:rPr>
          <w:color w:val="000000" w:themeColor="text1"/>
        </w:rPr>
        <w:t xml:space="preserve">от </w:t>
      </w:r>
      <w:r w:rsidR="00557D5E" w:rsidRPr="004E3C2E">
        <w:rPr>
          <w:color w:val="000000" w:themeColor="text1"/>
        </w:rPr>
        <w:t>17.12.2020 года № 209</w:t>
      </w:r>
    </w:p>
    <w:p w:rsidR="00C96150" w:rsidRPr="004E3C2E" w:rsidRDefault="00C96150" w:rsidP="00D97814">
      <w:pPr>
        <w:jc w:val="right"/>
        <w:rPr>
          <w:color w:val="000000" w:themeColor="text1"/>
        </w:rPr>
      </w:pPr>
    </w:p>
    <w:p w:rsidR="00C96150" w:rsidRPr="004E3C2E" w:rsidRDefault="00C96150" w:rsidP="00D97814">
      <w:pPr>
        <w:jc w:val="right"/>
        <w:rPr>
          <w:color w:val="000000" w:themeColor="text1"/>
        </w:rPr>
      </w:pPr>
    </w:p>
    <w:p w:rsidR="00E82A6C" w:rsidRPr="00846F9B" w:rsidRDefault="00C96150" w:rsidP="00E82A6C">
      <w:pPr>
        <w:ind w:right="-314"/>
        <w:jc w:val="center"/>
        <w:rPr>
          <w:sz w:val="24"/>
          <w:szCs w:val="24"/>
        </w:rPr>
      </w:pPr>
      <w:r w:rsidRPr="004E3C2E">
        <w:rPr>
          <w:color w:val="000000" w:themeColor="text1"/>
          <w:sz w:val="24"/>
          <w:szCs w:val="24"/>
        </w:rPr>
        <w:t>Территориальные корректирующие коэффициенты, применяемые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</w:t>
      </w:r>
      <w:r w:rsidR="00E82A6C">
        <w:rPr>
          <w:color w:val="000000" w:themeColor="text1"/>
          <w:sz w:val="24"/>
          <w:szCs w:val="24"/>
        </w:rPr>
        <w:t xml:space="preserve"> </w:t>
      </w:r>
      <w:r w:rsidR="00E82A6C" w:rsidRPr="00846F9B">
        <w:rPr>
          <w:sz w:val="24"/>
          <w:szCs w:val="24"/>
        </w:rPr>
        <w:t>на 2021 год и плановый период 2022-2023 годы</w:t>
      </w:r>
    </w:p>
    <w:p w:rsidR="00C96150" w:rsidRPr="004E3C2E" w:rsidRDefault="00C96150" w:rsidP="00C96150">
      <w:pPr>
        <w:jc w:val="center"/>
        <w:rPr>
          <w:color w:val="000000" w:themeColor="text1"/>
          <w:sz w:val="24"/>
          <w:szCs w:val="24"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709"/>
        <w:gridCol w:w="709"/>
        <w:gridCol w:w="567"/>
        <w:gridCol w:w="567"/>
        <w:gridCol w:w="850"/>
        <w:gridCol w:w="851"/>
        <w:gridCol w:w="567"/>
        <w:gridCol w:w="708"/>
        <w:gridCol w:w="709"/>
        <w:gridCol w:w="1134"/>
        <w:gridCol w:w="992"/>
        <w:gridCol w:w="567"/>
        <w:gridCol w:w="709"/>
        <w:gridCol w:w="709"/>
        <w:gridCol w:w="567"/>
        <w:gridCol w:w="567"/>
        <w:gridCol w:w="851"/>
      </w:tblGrid>
      <w:tr w:rsidR="00A55127" w:rsidRPr="00A55127" w:rsidTr="00DE6310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Наименование территории /учреждения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27" w:rsidRPr="00A55127" w:rsidRDefault="00A55127" w:rsidP="00A55127">
            <w:pPr>
              <w:jc w:val="center"/>
            </w:pPr>
            <w:r w:rsidRPr="00A55127">
              <w:t>2021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2022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2023</w:t>
            </w:r>
          </w:p>
        </w:tc>
      </w:tr>
      <w:tr w:rsidR="00A55127" w:rsidRPr="00A55127" w:rsidTr="00DE6310">
        <w:trPr>
          <w:trHeight w:val="167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/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Реализация дополнительных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Реализация дополнительных предпрофессиональных программ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Реализация дополнительных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Реализация дополнительных предпрофессиональных программ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Реализация дополнительных общеобразовательных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</w:pPr>
            <w:r w:rsidRPr="00A55127">
              <w:t>Реализация дополнительных предпрофессиональных программ</w:t>
            </w:r>
          </w:p>
        </w:tc>
      </w:tr>
      <w:tr w:rsidR="00A55127" w:rsidRPr="00A55127" w:rsidTr="00DE6310">
        <w:trPr>
          <w:trHeight w:val="27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Физкультурно-спортивная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Социально-педагогическая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roofErr w:type="gramStart"/>
            <w:r w:rsidRPr="00A55127">
              <w:t>Естественно-научная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Художественная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Туристско-краеведческая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127" w:rsidRPr="00A55127" w:rsidRDefault="00A55127" w:rsidP="00A55127"/>
          <w:p w:rsidR="00A55127" w:rsidRPr="00A55127" w:rsidRDefault="00A55127" w:rsidP="00A55127"/>
          <w:p w:rsidR="00A55127" w:rsidRPr="00A55127" w:rsidRDefault="00A55127" w:rsidP="00A55127"/>
          <w:p w:rsidR="00A55127" w:rsidRPr="00A55127" w:rsidRDefault="00A55127" w:rsidP="00A55127"/>
          <w:p w:rsidR="00A55127" w:rsidRPr="00A55127" w:rsidRDefault="00A55127" w:rsidP="00A55127"/>
          <w:p w:rsidR="00A55127" w:rsidRPr="00A55127" w:rsidRDefault="00A55127" w:rsidP="00A55127">
            <w:r w:rsidRPr="00A55127">
              <w:t>Техническая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 xml:space="preserve">в области физической </w:t>
            </w:r>
            <w:proofErr w:type="spellStart"/>
            <w:r w:rsidRPr="00A55127">
              <w:t>культурыи</w:t>
            </w:r>
            <w:proofErr w:type="spellEnd"/>
            <w:r w:rsidRPr="00A55127">
              <w:t xml:space="preserve">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Физкультурно-спортивная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Социально-педагогическая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roofErr w:type="gramStart"/>
            <w:r w:rsidRPr="00A55127">
              <w:t>Естественно-научная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Художественная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 xml:space="preserve">в области физической </w:t>
            </w:r>
            <w:proofErr w:type="spellStart"/>
            <w:r w:rsidRPr="00A55127">
              <w:t>культурыи</w:t>
            </w:r>
            <w:proofErr w:type="spellEnd"/>
            <w:r w:rsidRPr="00A55127">
              <w:t xml:space="preserve">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Физкультурно-спортивная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Социально-педагогическая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roofErr w:type="gramStart"/>
            <w:r w:rsidRPr="00A55127">
              <w:t>Естественно-научная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Художественная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>Техническая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r w:rsidRPr="00A55127">
              <w:t xml:space="preserve">в области физической </w:t>
            </w:r>
            <w:proofErr w:type="spellStart"/>
            <w:r w:rsidRPr="00A55127">
              <w:t>культурыи</w:t>
            </w:r>
            <w:proofErr w:type="spellEnd"/>
            <w:r w:rsidRPr="00A55127">
              <w:t xml:space="preserve"> спорта</w:t>
            </w:r>
          </w:p>
        </w:tc>
      </w:tr>
      <w:tr w:rsidR="00A55127" w:rsidRPr="00A55127" w:rsidTr="00DE6310">
        <w:trPr>
          <w:trHeight w:val="2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ind w:left="-122"/>
              <w:jc w:val="right"/>
            </w:pPr>
            <w:r w:rsidRPr="00A551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ind w:left="-122"/>
              <w:jc w:val="right"/>
            </w:pPr>
            <w:r w:rsidRPr="00A551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ind w:left="-122"/>
              <w:jc w:val="right"/>
            </w:pPr>
            <w:r w:rsidRPr="00A5512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ind w:left="-122"/>
              <w:jc w:val="right"/>
            </w:pPr>
            <w:r w:rsidRPr="00A55127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ind w:left="-122"/>
              <w:jc w:val="right"/>
            </w:pPr>
            <w:r w:rsidRPr="00A5512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jc w:val="right"/>
            </w:pPr>
            <w:r w:rsidRPr="00A55127">
              <w:t>20</w:t>
            </w:r>
          </w:p>
        </w:tc>
      </w:tr>
      <w:tr w:rsidR="00A55127" w:rsidRPr="00A55127" w:rsidTr="00DE6310">
        <w:trPr>
          <w:trHeight w:val="4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</w:rPr>
            </w:pPr>
            <w:r w:rsidRPr="00A55127">
              <w:rPr>
                <w:color w:val="000000"/>
              </w:rPr>
              <w:t>МАУ ДОД ЦВР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1,1352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1,000</w:t>
            </w:r>
          </w:p>
        </w:tc>
      </w:tr>
      <w:tr w:rsidR="00A55127" w:rsidRPr="00A55127" w:rsidTr="00DE6310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</w:rPr>
            </w:pPr>
            <w:r w:rsidRPr="00A55127">
              <w:rPr>
                <w:color w:val="000000"/>
              </w:rPr>
              <w:t xml:space="preserve">МОБУ </w:t>
            </w:r>
            <w:proofErr w:type="spellStart"/>
            <w:r w:rsidRPr="00A55127">
              <w:rPr>
                <w:color w:val="000000"/>
              </w:rPr>
              <w:t>Новобурейскя</w:t>
            </w:r>
            <w:proofErr w:type="spellEnd"/>
            <w:r w:rsidRPr="00A55127">
              <w:rPr>
                <w:color w:val="000000"/>
              </w:rPr>
              <w:t xml:space="preserve"> СОШ №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127" w:rsidRPr="00A55127" w:rsidTr="00DE6310">
        <w:trPr>
          <w:trHeight w:val="7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</w:rPr>
            </w:pPr>
            <w:r w:rsidRPr="00A55127">
              <w:rPr>
                <w:color w:val="000000"/>
              </w:rPr>
              <w:t xml:space="preserve">МОБУ </w:t>
            </w:r>
            <w:proofErr w:type="spellStart"/>
            <w:r w:rsidRPr="00A55127">
              <w:rPr>
                <w:color w:val="000000"/>
              </w:rPr>
              <w:t>Новобурейскя</w:t>
            </w:r>
            <w:proofErr w:type="spellEnd"/>
            <w:r w:rsidRPr="00A55127">
              <w:rPr>
                <w:color w:val="000000"/>
              </w:rPr>
              <w:t xml:space="preserve"> СОШ №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0, 2500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0, 2500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0, 2500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0, 2500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0,58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127" w:rsidRPr="00A55127" w:rsidTr="00DE6310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</w:rPr>
            </w:pPr>
            <w:r w:rsidRPr="00A55127">
              <w:rPr>
                <w:color w:val="000000"/>
              </w:rPr>
              <w:lastRenderedPageBreak/>
              <w:t xml:space="preserve">МОБУ </w:t>
            </w:r>
            <w:proofErr w:type="spellStart"/>
            <w:r w:rsidRPr="00A55127">
              <w:rPr>
                <w:color w:val="000000"/>
              </w:rPr>
              <w:t>Бурейскя</w:t>
            </w:r>
            <w:proofErr w:type="spellEnd"/>
            <w:r w:rsidRPr="00A55127">
              <w:rPr>
                <w:color w:val="000000"/>
              </w:rPr>
              <w:t xml:space="preserve"> СОШ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0,5393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127" w:rsidRPr="00A55127" w:rsidTr="00DE6310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</w:rPr>
            </w:pPr>
            <w:r w:rsidRPr="00A55127">
              <w:rPr>
                <w:color w:val="000000"/>
              </w:rPr>
              <w:t xml:space="preserve">МОБУ </w:t>
            </w:r>
            <w:proofErr w:type="spellStart"/>
            <w:r w:rsidRPr="00A55127">
              <w:rPr>
                <w:color w:val="000000"/>
              </w:rPr>
              <w:t>Талаканскя</w:t>
            </w:r>
            <w:proofErr w:type="spellEnd"/>
            <w:r w:rsidRPr="00A55127">
              <w:rPr>
                <w:color w:val="000000"/>
              </w:rPr>
              <w:t xml:space="preserve"> СОШ №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0,8809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127" w:rsidRPr="00A55127" w:rsidRDefault="00A55127" w:rsidP="00A55127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jc w:val="right"/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sz w:val="16"/>
                <w:szCs w:val="16"/>
              </w:rPr>
            </w:pPr>
            <w:r w:rsidRPr="00A55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27" w:rsidRPr="00A55127" w:rsidRDefault="00A55127" w:rsidP="00A55127">
            <w:pPr>
              <w:rPr>
                <w:color w:val="000000"/>
                <w:sz w:val="16"/>
                <w:szCs w:val="16"/>
              </w:rPr>
            </w:pPr>
            <w:r w:rsidRPr="00A551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E3C2E" w:rsidRPr="00557D5E" w:rsidRDefault="004E3C2E" w:rsidP="00C96150">
      <w:pPr>
        <w:jc w:val="center"/>
        <w:rPr>
          <w:color w:val="FF0000"/>
          <w:sz w:val="24"/>
          <w:szCs w:val="24"/>
        </w:rPr>
      </w:pPr>
    </w:p>
    <w:p w:rsidR="00C96150" w:rsidRPr="00557D5E" w:rsidRDefault="00C96150" w:rsidP="00D97814">
      <w:pPr>
        <w:jc w:val="right"/>
        <w:rPr>
          <w:color w:val="FF0000"/>
        </w:rPr>
      </w:pPr>
    </w:p>
    <w:p w:rsidR="004E3C2E" w:rsidRDefault="004E3C2E" w:rsidP="00D97814">
      <w:pPr>
        <w:jc w:val="right"/>
        <w:rPr>
          <w:color w:val="FF0000"/>
        </w:rPr>
        <w:sectPr w:rsidR="004E3C2E" w:rsidSect="004E3C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152A8" w:rsidRPr="00E82A6C" w:rsidRDefault="004152A8" w:rsidP="004152A8">
      <w:pPr>
        <w:jc w:val="center"/>
      </w:pPr>
      <w:r w:rsidRPr="00E82A6C">
        <w:lastRenderedPageBreak/>
        <w:t xml:space="preserve">                                                                 </w:t>
      </w:r>
      <w:r w:rsidR="007F02FF" w:rsidRPr="00E82A6C">
        <w:t xml:space="preserve">                           </w:t>
      </w:r>
      <w:r w:rsidRPr="00E82A6C">
        <w:t>Приложение № 9</w:t>
      </w:r>
    </w:p>
    <w:p w:rsidR="004152A8" w:rsidRPr="00E82A6C" w:rsidRDefault="004152A8" w:rsidP="004152A8">
      <w:pPr>
        <w:jc w:val="right"/>
      </w:pPr>
      <w:r w:rsidRPr="00E82A6C">
        <w:t>к приказу МКУ Отдел образования</w:t>
      </w:r>
    </w:p>
    <w:p w:rsidR="004152A8" w:rsidRPr="00E82A6C" w:rsidRDefault="004152A8" w:rsidP="004152A8">
      <w:pPr>
        <w:jc w:val="right"/>
      </w:pPr>
      <w:r w:rsidRPr="00E82A6C">
        <w:t xml:space="preserve">администрации </w:t>
      </w:r>
      <w:proofErr w:type="spellStart"/>
      <w:r w:rsidRPr="00E82A6C">
        <w:t>Бурейского</w:t>
      </w:r>
      <w:proofErr w:type="spellEnd"/>
      <w:r w:rsidRPr="00E82A6C">
        <w:t xml:space="preserve"> района </w:t>
      </w:r>
    </w:p>
    <w:p w:rsidR="00DE6310" w:rsidRDefault="004F1EA7" w:rsidP="00DC616A">
      <w:pPr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152A8" w:rsidRPr="00E82A6C">
        <w:t xml:space="preserve">от </w:t>
      </w:r>
      <w:r w:rsidR="00557D5E" w:rsidRPr="00E82A6C">
        <w:t>17.12.2020 года № 209</w:t>
      </w:r>
      <w:r w:rsidR="00DE6310">
        <w:t xml:space="preserve"> </w:t>
      </w:r>
    </w:p>
    <w:p w:rsidR="004152A8" w:rsidRPr="00E82A6C" w:rsidRDefault="00DE6310" w:rsidP="00DC616A">
      <w:pPr>
        <w:jc w:val="center"/>
      </w:pPr>
      <w:r>
        <w:t xml:space="preserve">                                                                                        </w:t>
      </w:r>
      <w:r w:rsidR="004F1EA7">
        <w:t xml:space="preserve">                             </w:t>
      </w:r>
      <w:r>
        <w:t xml:space="preserve">(в редакции </w:t>
      </w:r>
      <w:r w:rsidR="004F1EA7">
        <w:t>о</w:t>
      </w:r>
      <w:r>
        <w:t xml:space="preserve">т 27.12.2021 № </w:t>
      </w:r>
      <w:r w:rsidR="00FB5B6A">
        <w:t>257</w:t>
      </w:r>
      <w:r>
        <w:t>)</w:t>
      </w:r>
    </w:p>
    <w:p w:rsidR="004152A8" w:rsidRPr="00E82A6C" w:rsidRDefault="004152A8" w:rsidP="00D97814">
      <w:pPr>
        <w:jc w:val="right"/>
        <w:rPr>
          <w:sz w:val="28"/>
          <w:szCs w:val="28"/>
        </w:rPr>
      </w:pPr>
    </w:p>
    <w:p w:rsidR="004152A8" w:rsidRPr="00E82A6C" w:rsidRDefault="004152A8" w:rsidP="004152A8">
      <w:pPr>
        <w:jc w:val="center"/>
        <w:rPr>
          <w:sz w:val="24"/>
          <w:szCs w:val="24"/>
        </w:rPr>
      </w:pPr>
      <w:r w:rsidRPr="00E82A6C">
        <w:rPr>
          <w:sz w:val="24"/>
          <w:szCs w:val="24"/>
        </w:rPr>
        <w:t xml:space="preserve">Территориальные корректирующие коэффициенты, применяемые к составляющим базовых нормативов затрат по муниципальным услугам по реализации основных </w:t>
      </w:r>
      <w:r w:rsidR="007F02FF" w:rsidRPr="00E82A6C">
        <w:rPr>
          <w:sz w:val="24"/>
          <w:szCs w:val="24"/>
        </w:rPr>
        <w:t>общеобразовательных</w:t>
      </w:r>
      <w:r w:rsidRPr="00E82A6C">
        <w:rPr>
          <w:sz w:val="24"/>
          <w:szCs w:val="24"/>
        </w:rPr>
        <w:t xml:space="preserve"> программ дошкольного образования и присмотру и уходу на 202</w:t>
      </w:r>
      <w:r w:rsidR="00AF7452" w:rsidRPr="00E82A6C">
        <w:rPr>
          <w:sz w:val="24"/>
          <w:szCs w:val="24"/>
        </w:rPr>
        <w:t>1</w:t>
      </w:r>
      <w:r w:rsidRPr="00E82A6C">
        <w:rPr>
          <w:sz w:val="24"/>
          <w:szCs w:val="24"/>
        </w:rPr>
        <w:t xml:space="preserve"> год и плановый период 202</w:t>
      </w:r>
      <w:r w:rsidR="00AF7452" w:rsidRPr="00E82A6C">
        <w:rPr>
          <w:sz w:val="24"/>
          <w:szCs w:val="24"/>
        </w:rPr>
        <w:t>2</w:t>
      </w:r>
      <w:r w:rsidRPr="00E82A6C">
        <w:rPr>
          <w:sz w:val="24"/>
          <w:szCs w:val="24"/>
        </w:rPr>
        <w:t>-202</w:t>
      </w:r>
      <w:r w:rsidR="00AF7452" w:rsidRPr="00E82A6C">
        <w:rPr>
          <w:sz w:val="24"/>
          <w:szCs w:val="24"/>
        </w:rPr>
        <w:t>3</w:t>
      </w:r>
      <w:r w:rsidRPr="00E82A6C">
        <w:rPr>
          <w:sz w:val="24"/>
          <w:szCs w:val="24"/>
        </w:rPr>
        <w:t xml:space="preserve"> годы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992"/>
        <w:gridCol w:w="1276"/>
        <w:gridCol w:w="992"/>
        <w:gridCol w:w="1276"/>
        <w:gridCol w:w="992"/>
      </w:tblGrid>
      <w:tr w:rsidR="00A55127" w:rsidRPr="00A55127" w:rsidTr="00DE631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Наименование территории / учреждения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A55127" w:rsidRPr="00A55127" w:rsidTr="00DE6310">
        <w:trPr>
          <w:trHeight w:val="8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Присмотр и уход</w:t>
            </w:r>
          </w:p>
        </w:tc>
      </w:tr>
      <w:tr w:rsidR="004F1EA7" w:rsidRPr="00A55127" w:rsidTr="00DE631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5127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A55127">
              <w:rPr>
                <w:color w:val="000000"/>
                <w:sz w:val="22"/>
                <w:szCs w:val="22"/>
              </w:rPr>
              <w:t xml:space="preserve">. Новобурейский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152906" w:rsidRDefault="004F1EA7" w:rsidP="009008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52906">
              <w:rPr>
                <w:color w:val="000000" w:themeColor="text1"/>
                <w:sz w:val="22"/>
                <w:szCs w:val="22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152906" w:rsidRDefault="004F1EA7" w:rsidP="009008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52906">
              <w:rPr>
                <w:color w:val="000000" w:themeColor="text1"/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4F1EA7" w:rsidRPr="00A55127" w:rsidTr="00DE631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5127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A55127">
              <w:rPr>
                <w:color w:val="000000"/>
                <w:sz w:val="22"/>
                <w:szCs w:val="22"/>
              </w:rPr>
              <w:t>. Бурея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152906" w:rsidRDefault="004F1EA7" w:rsidP="0090084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1,8094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152906" w:rsidRDefault="004F1EA7" w:rsidP="0090084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1,8094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1,993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1,993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2,012</w:t>
            </w:r>
          </w:p>
        </w:tc>
      </w:tr>
      <w:tr w:rsidR="004F1EA7" w:rsidRPr="00A55127" w:rsidTr="00DE631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5127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A5512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55127">
              <w:rPr>
                <w:color w:val="000000"/>
                <w:sz w:val="22"/>
                <w:szCs w:val="22"/>
              </w:rPr>
              <w:t>Талакан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152906" w:rsidRDefault="004F1EA7" w:rsidP="0090084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152906" w:rsidRDefault="004F1EA7" w:rsidP="0090084A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color w:val="000000"/>
                <w:sz w:val="22"/>
                <w:szCs w:val="22"/>
              </w:rPr>
            </w:pPr>
            <w:r w:rsidRPr="00A55127">
              <w:rPr>
                <w:color w:val="000000"/>
                <w:sz w:val="22"/>
                <w:szCs w:val="22"/>
              </w:rPr>
              <w:t>2,317</w:t>
            </w:r>
          </w:p>
        </w:tc>
      </w:tr>
    </w:tbl>
    <w:p w:rsidR="007F02FF" w:rsidRDefault="007F02FF" w:rsidP="004152A8">
      <w:pPr>
        <w:jc w:val="center"/>
        <w:rPr>
          <w:sz w:val="24"/>
          <w:szCs w:val="24"/>
        </w:rPr>
      </w:pPr>
    </w:p>
    <w:p w:rsidR="00A55127" w:rsidRPr="00E82A6C" w:rsidRDefault="00A55127" w:rsidP="004152A8">
      <w:pPr>
        <w:jc w:val="center"/>
        <w:rPr>
          <w:sz w:val="24"/>
          <w:szCs w:val="24"/>
        </w:rPr>
      </w:pPr>
    </w:p>
    <w:p w:rsidR="004152A8" w:rsidRPr="00557D5E" w:rsidRDefault="004152A8" w:rsidP="004152A8">
      <w:pPr>
        <w:jc w:val="center"/>
        <w:rPr>
          <w:color w:val="FF0000"/>
          <w:sz w:val="24"/>
          <w:szCs w:val="24"/>
        </w:rPr>
      </w:pPr>
    </w:p>
    <w:p w:rsidR="00DC616A" w:rsidRPr="00557D5E" w:rsidRDefault="00DC616A" w:rsidP="004152A8">
      <w:pPr>
        <w:jc w:val="center"/>
        <w:rPr>
          <w:color w:val="FF0000"/>
          <w:sz w:val="24"/>
          <w:szCs w:val="24"/>
        </w:rPr>
      </w:pPr>
    </w:p>
    <w:p w:rsidR="00DC616A" w:rsidRPr="00557D5E" w:rsidRDefault="00DC616A" w:rsidP="004152A8">
      <w:pPr>
        <w:jc w:val="center"/>
        <w:rPr>
          <w:color w:val="FF0000"/>
          <w:sz w:val="24"/>
          <w:szCs w:val="24"/>
        </w:rPr>
      </w:pPr>
    </w:p>
    <w:p w:rsidR="00DC616A" w:rsidRPr="00557D5E" w:rsidRDefault="00DC616A" w:rsidP="004152A8">
      <w:pPr>
        <w:jc w:val="center"/>
        <w:rPr>
          <w:color w:val="FF0000"/>
          <w:sz w:val="24"/>
          <w:szCs w:val="24"/>
        </w:rPr>
      </w:pPr>
    </w:p>
    <w:p w:rsidR="00C8739E" w:rsidRPr="00557D5E" w:rsidRDefault="00C8739E" w:rsidP="004152A8">
      <w:pPr>
        <w:jc w:val="center"/>
        <w:rPr>
          <w:color w:val="FF0000"/>
          <w:sz w:val="24"/>
          <w:szCs w:val="24"/>
        </w:rPr>
      </w:pPr>
    </w:p>
    <w:p w:rsidR="00253235" w:rsidRPr="00557D5E" w:rsidRDefault="00253235" w:rsidP="00DC616A">
      <w:pPr>
        <w:jc w:val="center"/>
        <w:rPr>
          <w:color w:val="FF0000"/>
        </w:rPr>
        <w:sectPr w:rsidR="00253235" w:rsidRPr="00557D5E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4F1EA7" w:rsidRDefault="00DC616A" w:rsidP="00253235">
      <w:pPr>
        <w:ind w:right="-314"/>
        <w:jc w:val="center"/>
      </w:pPr>
      <w:r w:rsidRPr="00557D5E">
        <w:rPr>
          <w:color w:val="FF0000"/>
        </w:rPr>
        <w:lastRenderedPageBreak/>
        <w:t xml:space="preserve">                                                                                                       </w:t>
      </w:r>
      <w:r w:rsidR="00253235" w:rsidRPr="00557D5E">
        <w:rPr>
          <w:color w:val="FF0000"/>
        </w:rPr>
        <w:t xml:space="preserve">                                   </w:t>
      </w:r>
      <w:r w:rsidR="00253235" w:rsidRPr="00557D5E">
        <w:rPr>
          <w:color w:val="FF0000"/>
        </w:rPr>
        <w:tab/>
      </w:r>
      <w:r w:rsidR="00253235" w:rsidRPr="00557D5E">
        <w:rPr>
          <w:color w:val="FF0000"/>
        </w:rPr>
        <w:tab/>
      </w:r>
      <w:r w:rsidR="00253235" w:rsidRPr="00557D5E">
        <w:rPr>
          <w:color w:val="FF0000"/>
        </w:rPr>
        <w:tab/>
      </w:r>
      <w:r w:rsidR="00253235" w:rsidRPr="00557D5E">
        <w:rPr>
          <w:color w:val="FF0000"/>
        </w:rPr>
        <w:tab/>
      </w:r>
      <w:r w:rsidR="00253235" w:rsidRPr="00557D5E">
        <w:rPr>
          <w:color w:val="FF0000"/>
        </w:rPr>
        <w:tab/>
      </w:r>
      <w:r w:rsidR="00253235" w:rsidRPr="00846F9B">
        <w:t xml:space="preserve">          </w:t>
      </w:r>
    </w:p>
    <w:p w:rsidR="00DC616A" w:rsidRPr="00846F9B" w:rsidRDefault="004F1EA7" w:rsidP="004F1EA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DC616A" w:rsidRPr="00846F9B">
        <w:t>Приложение № 10</w:t>
      </w:r>
    </w:p>
    <w:p w:rsidR="00DC616A" w:rsidRPr="00846F9B" w:rsidRDefault="00DC616A" w:rsidP="00253235">
      <w:pPr>
        <w:ind w:right="-314"/>
        <w:jc w:val="right"/>
      </w:pPr>
      <w:r w:rsidRPr="00846F9B">
        <w:t>к приказу МКУ Отдел образования</w:t>
      </w:r>
    </w:p>
    <w:p w:rsidR="00DC616A" w:rsidRPr="00846F9B" w:rsidRDefault="00DC616A" w:rsidP="00253235">
      <w:pPr>
        <w:ind w:right="-314"/>
        <w:jc w:val="right"/>
      </w:pPr>
      <w:r w:rsidRPr="00846F9B">
        <w:t xml:space="preserve">администрации </w:t>
      </w:r>
      <w:proofErr w:type="spellStart"/>
      <w:r w:rsidRPr="00846F9B">
        <w:t>Бурейского</w:t>
      </w:r>
      <w:proofErr w:type="spellEnd"/>
      <w:r w:rsidRPr="00846F9B">
        <w:t xml:space="preserve"> района </w:t>
      </w:r>
    </w:p>
    <w:p w:rsidR="00DC616A" w:rsidRDefault="00DC616A" w:rsidP="00253235">
      <w:pPr>
        <w:ind w:right="-314"/>
        <w:jc w:val="center"/>
      </w:pPr>
      <w:r w:rsidRPr="00846F9B">
        <w:t xml:space="preserve">                                                                                                                       </w:t>
      </w:r>
      <w:r w:rsidR="004F1EA7">
        <w:tab/>
      </w:r>
      <w:r w:rsidR="004F1EA7">
        <w:tab/>
      </w:r>
      <w:r w:rsidR="004F1EA7">
        <w:tab/>
      </w:r>
      <w:r w:rsidR="004F1EA7">
        <w:tab/>
      </w:r>
      <w:r w:rsidR="004F1EA7">
        <w:tab/>
      </w:r>
      <w:r w:rsidR="004F1EA7">
        <w:tab/>
      </w:r>
      <w:r w:rsidR="004F1EA7">
        <w:tab/>
        <w:t xml:space="preserve">        </w:t>
      </w:r>
      <w:r w:rsidRPr="00846F9B">
        <w:t xml:space="preserve">от </w:t>
      </w:r>
      <w:r w:rsidR="00557D5E" w:rsidRPr="00846F9B">
        <w:t>17.12.2020 года № 209</w:t>
      </w:r>
    </w:p>
    <w:p w:rsidR="004F1EA7" w:rsidRPr="00846F9B" w:rsidRDefault="004F1EA7" w:rsidP="00253235">
      <w:pPr>
        <w:ind w:right="-314"/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(в редакции от 27.12.2021 № </w:t>
      </w:r>
      <w:r w:rsidR="00FB5B6A">
        <w:t>257</w:t>
      </w:r>
      <w:bookmarkStart w:id="0" w:name="_GoBack"/>
      <w:bookmarkEnd w:id="0"/>
      <w:r>
        <w:t>)</w:t>
      </w:r>
    </w:p>
    <w:p w:rsidR="00DC616A" w:rsidRPr="00846F9B" w:rsidRDefault="00DC616A" w:rsidP="004152A8">
      <w:pPr>
        <w:jc w:val="center"/>
        <w:rPr>
          <w:sz w:val="24"/>
          <w:szCs w:val="24"/>
        </w:rPr>
      </w:pPr>
    </w:p>
    <w:p w:rsidR="00DC616A" w:rsidRDefault="00DC616A" w:rsidP="00253235">
      <w:pPr>
        <w:ind w:right="-314"/>
        <w:jc w:val="center"/>
        <w:rPr>
          <w:sz w:val="24"/>
          <w:szCs w:val="24"/>
        </w:rPr>
      </w:pPr>
      <w:r w:rsidRPr="00846F9B">
        <w:rPr>
          <w:sz w:val="24"/>
          <w:szCs w:val="24"/>
        </w:rPr>
        <w:t>Территориальные корректирующие коэффициенты, применяемые к составляющим базовых нормативов затрат по муниципальным услугам по реализации основных общеразвивающих программ начального, основного и среднего общего образования на 202</w:t>
      </w:r>
      <w:r w:rsidR="00846F9B" w:rsidRPr="00846F9B">
        <w:rPr>
          <w:sz w:val="24"/>
          <w:szCs w:val="24"/>
        </w:rPr>
        <w:t>1</w:t>
      </w:r>
      <w:r w:rsidRPr="00846F9B">
        <w:rPr>
          <w:sz w:val="24"/>
          <w:szCs w:val="24"/>
        </w:rPr>
        <w:t xml:space="preserve"> год и плановый период 202</w:t>
      </w:r>
      <w:r w:rsidR="00846F9B" w:rsidRPr="00846F9B">
        <w:rPr>
          <w:sz w:val="24"/>
          <w:szCs w:val="24"/>
        </w:rPr>
        <w:t>2</w:t>
      </w:r>
      <w:r w:rsidRPr="00846F9B">
        <w:rPr>
          <w:sz w:val="24"/>
          <w:szCs w:val="24"/>
        </w:rPr>
        <w:t>-202</w:t>
      </w:r>
      <w:r w:rsidR="00846F9B" w:rsidRPr="00846F9B">
        <w:rPr>
          <w:sz w:val="24"/>
          <w:szCs w:val="24"/>
        </w:rPr>
        <w:t>3</w:t>
      </w:r>
      <w:r w:rsidRPr="00846F9B">
        <w:rPr>
          <w:sz w:val="24"/>
          <w:szCs w:val="24"/>
        </w:rPr>
        <w:t xml:space="preserve"> годы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A55127" w:rsidRPr="00A55127" w:rsidTr="00DE6310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Наименование территории /учреждения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2021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2022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2023</w:t>
            </w:r>
          </w:p>
        </w:tc>
      </w:tr>
      <w:tr w:rsidR="00A55127" w:rsidRPr="00A55127" w:rsidTr="00DE6310">
        <w:trPr>
          <w:trHeight w:val="6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</w:tr>
      <w:tr w:rsidR="00A55127" w:rsidRPr="00A55127" w:rsidTr="00DE6310">
        <w:trPr>
          <w:trHeight w:val="7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7" w:rsidRPr="00A55127" w:rsidRDefault="00A55127" w:rsidP="00A551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27" w:rsidRPr="00A55127" w:rsidRDefault="00A55127" w:rsidP="00A55127">
            <w:pPr>
              <w:jc w:val="center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Среднее общее образование</w:t>
            </w:r>
          </w:p>
        </w:tc>
      </w:tr>
      <w:tr w:rsidR="004F1EA7" w:rsidRPr="00A55127" w:rsidTr="00DE631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 xml:space="preserve">МОБУ </w:t>
            </w:r>
            <w:proofErr w:type="spellStart"/>
            <w:r w:rsidRPr="00A55127">
              <w:rPr>
                <w:sz w:val="22"/>
                <w:szCs w:val="22"/>
              </w:rPr>
              <w:t>Новобурейская</w:t>
            </w:r>
            <w:proofErr w:type="spellEnd"/>
            <w:r w:rsidRPr="00A55127">
              <w:rPr>
                <w:sz w:val="22"/>
                <w:szCs w:val="22"/>
              </w:rPr>
              <w:t xml:space="preserve"> 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1,0799</w:t>
            </w:r>
          </w:p>
        </w:tc>
      </w:tr>
      <w:tr w:rsidR="004F1EA7" w:rsidRPr="00A55127" w:rsidTr="00DE631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 xml:space="preserve">МОБУ </w:t>
            </w:r>
            <w:proofErr w:type="spellStart"/>
            <w:r w:rsidRPr="00A55127">
              <w:rPr>
                <w:sz w:val="22"/>
                <w:szCs w:val="22"/>
              </w:rPr>
              <w:t>Новобурейская</w:t>
            </w:r>
            <w:proofErr w:type="spellEnd"/>
            <w:r w:rsidRPr="00A55127">
              <w:rPr>
                <w:sz w:val="22"/>
                <w:szCs w:val="22"/>
              </w:rPr>
              <w:t xml:space="preserve">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1,0000</w:t>
            </w:r>
          </w:p>
        </w:tc>
      </w:tr>
      <w:tr w:rsidR="004F1EA7" w:rsidRPr="00A55127" w:rsidTr="00DE631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sz w:val="22"/>
                <w:szCs w:val="22"/>
              </w:rPr>
            </w:pPr>
            <w:proofErr w:type="spellStart"/>
            <w:r w:rsidRPr="00A55127">
              <w:rPr>
                <w:sz w:val="22"/>
                <w:szCs w:val="22"/>
              </w:rPr>
              <w:t>р.п</w:t>
            </w:r>
            <w:proofErr w:type="spellEnd"/>
            <w:r w:rsidRPr="00A55127">
              <w:rPr>
                <w:sz w:val="22"/>
                <w:szCs w:val="22"/>
              </w:rPr>
              <w:t>. Бурея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1,1129</w:t>
            </w:r>
          </w:p>
        </w:tc>
      </w:tr>
      <w:tr w:rsidR="004F1EA7" w:rsidRPr="00A55127" w:rsidTr="00DE631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rPr>
                <w:sz w:val="22"/>
                <w:szCs w:val="22"/>
              </w:rPr>
            </w:pPr>
            <w:proofErr w:type="spellStart"/>
            <w:r w:rsidRPr="00A55127">
              <w:rPr>
                <w:sz w:val="22"/>
                <w:szCs w:val="22"/>
              </w:rPr>
              <w:t>р.п</w:t>
            </w:r>
            <w:proofErr w:type="spellEnd"/>
            <w:r w:rsidRPr="00A55127">
              <w:rPr>
                <w:sz w:val="22"/>
                <w:szCs w:val="22"/>
              </w:rPr>
              <w:t xml:space="preserve">. </w:t>
            </w:r>
            <w:proofErr w:type="spellStart"/>
            <w:r w:rsidRPr="00A55127">
              <w:rPr>
                <w:sz w:val="22"/>
                <w:szCs w:val="22"/>
              </w:rPr>
              <w:t>Талакан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7" w:rsidRPr="0072130E" w:rsidRDefault="004F1EA7" w:rsidP="0090084A">
            <w:pPr>
              <w:jc w:val="right"/>
              <w:rPr>
                <w:sz w:val="22"/>
                <w:szCs w:val="22"/>
              </w:rPr>
            </w:pPr>
            <w:r w:rsidRPr="0072130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1,5942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1,5942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1,5942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1,5938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7" w:rsidRPr="00A55127" w:rsidRDefault="004F1EA7" w:rsidP="00A55127">
            <w:pPr>
              <w:jc w:val="right"/>
              <w:rPr>
                <w:sz w:val="22"/>
                <w:szCs w:val="22"/>
              </w:rPr>
            </w:pPr>
            <w:r w:rsidRPr="00A55127">
              <w:rPr>
                <w:sz w:val="22"/>
                <w:szCs w:val="22"/>
              </w:rPr>
              <w:t>1,5938</w:t>
            </w:r>
          </w:p>
        </w:tc>
      </w:tr>
    </w:tbl>
    <w:p w:rsidR="00A55127" w:rsidRDefault="00A55127" w:rsidP="00253235">
      <w:pPr>
        <w:ind w:right="-314"/>
        <w:jc w:val="center"/>
        <w:rPr>
          <w:sz w:val="24"/>
          <w:szCs w:val="24"/>
        </w:rPr>
      </w:pPr>
    </w:p>
    <w:p w:rsidR="00A55127" w:rsidRPr="00846F9B" w:rsidRDefault="00A55127" w:rsidP="00253235">
      <w:pPr>
        <w:ind w:right="-314"/>
        <w:jc w:val="center"/>
        <w:rPr>
          <w:sz w:val="24"/>
          <w:szCs w:val="24"/>
        </w:rPr>
      </w:pPr>
    </w:p>
    <w:p w:rsidR="00253235" w:rsidRPr="00846F9B" w:rsidRDefault="00253235" w:rsidP="004152A8">
      <w:pPr>
        <w:jc w:val="center"/>
        <w:rPr>
          <w:sz w:val="24"/>
          <w:szCs w:val="24"/>
        </w:rPr>
        <w:sectPr w:rsidR="00253235" w:rsidRPr="00846F9B" w:rsidSect="00253235">
          <w:pgSz w:w="16838" w:h="11906" w:orient="landscape"/>
          <w:pgMar w:top="1701" w:right="1134" w:bottom="726" w:left="1134" w:header="709" w:footer="709" w:gutter="0"/>
          <w:cols w:space="708"/>
          <w:docGrid w:linePitch="360"/>
        </w:sectPr>
      </w:pPr>
    </w:p>
    <w:p w:rsidR="00DC616A" w:rsidRPr="004E3C2E" w:rsidRDefault="00DC616A" w:rsidP="00DC616A">
      <w:pPr>
        <w:jc w:val="center"/>
        <w:rPr>
          <w:color w:val="000000" w:themeColor="text1"/>
        </w:rPr>
      </w:pPr>
      <w:r w:rsidRPr="004E3C2E">
        <w:rPr>
          <w:color w:val="000000" w:themeColor="text1"/>
        </w:rPr>
        <w:lastRenderedPageBreak/>
        <w:t xml:space="preserve">                                                                                              Приложение № 11</w:t>
      </w:r>
    </w:p>
    <w:p w:rsidR="00DC616A" w:rsidRPr="004E3C2E" w:rsidRDefault="00DC616A" w:rsidP="00DC616A">
      <w:pPr>
        <w:jc w:val="right"/>
        <w:rPr>
          <w:color w:val="000000" w:themeColor="text1"/>
        </w:rPr>
      </w:pPr>
      <w:r w:rsidRPr="004E3C2E">
        <w:rPr>
          <w:color w:val="000000" w:themeColor="text1"/>
        </w:rPr>
        <w:t>к приказу МКУ Отдел образования</w:t>
      </w:r>
    </w:p>
    <w:p w:rsidR="00DC616A" w:rsidRPr="004E3C2E" w:rsidRDefault="00DC616A" w:rsidP="00DC616A">
      <w:pPr>
        <w:jc w:val="right"/>
        <w:rPr>
          <w:color w:val="000000" w:themeColor="text1"/>
        </w:rPr>
      </w:pPr>
      <w:r w:rsidRPr="004E3C2E">
        <w:rPr>
          <w:color w:val="000000" w:themeColor="text1"/>
        </w:rPr>
        <w:t xml:space="preserve">администрации </w:t>
      </w:r>
      <w:proofErr w:type="spellStart"/>
      <w:r w:rsidRPr="004E3C2E">
        <w:rPr>
          <w:color w:val="000000" w:themeColor="text1"/>
        </w:rPr>
        <w:t>Бурейского</w:t>
      </w:r>
      <w:proofErr w:type="spellEnd"/>
      <w:r w:rsidRPr="004E3C2E">
        <w:rPr>
          <w:color w:val="000000" w:themeColor="text1"/>
        </w:rPr>
        <w:t xml:space="preserve"> района </w:t>
      </w:r>
    </w:p>
    <w:p w:rsidR="00DC616A" w:rsidRPr="004E3C2E" w:rsidRDefault="00DC616A" w:rsidP="00DC616A">
      <w:pPr>
        <w:jc w:val="center"/>
        <w:rPr>
          <w:color w:val="000000" w:themeColor="text1"/>
        </w:rPr>
      </w:pPr>
      <w:r w:rsidRPr="004E3C2E">
        <w:rPr>
          <w:color w:val="000000" w:themeColor="text1"/>
        </w:rPr>
        <w:t xml:space="preserve">                                                                                                      </w:t>
      </w:r>
      <w:r w:rsidR="00E82A6C">
        <w:rPr>
          <w:color w:val="000000" w:themeColor="text1"/>
        </w:rPr>
        <w:t xml:space="preserve">   </w:t>
      </w:r>
      <w:r w:rsidRPr="004E3C2E">
        <w:rPr>
          <w:color w:val="000000" w:themeColor="text1"/>
        </w:rPr>
        <w:t xml:space="preserve">от </w:t>
      </w:r>
      <w:r w:rsidR="00557D5E" w:rsidRPr="004E3C2E">
        <w:rPr>
          <w:color w:val="000000" w:themeColor="text1"/>
        </w:rPr>
        <w:t>17.12.2020 года № 209</w:t>
      </w:r>
    </w:p>
    <w:p w:rsidR="00DC616A" w:rsidRPr="004E3C2E" w:rsidRDefault="00DC616A" w:rsidP="004152A8">
      <w:pPr>
        <w:jc w:val="center"/>
        <w:rPr>
          <w:color w:val="000000" w:themeColor="text1"/>
          <w:sz w:val="24"/>
          <w:szCs w:val="24"/>
        </w:rPr>
      </w:pPr>
      <w:r w:rsidRPr="004E3C2E">
        <w:rPr>
          <w:color w:val="000000" w:themeColor="text1"/>
          <w:sz w:val="24"/>
          <w:szCs w:val="24"/>
        </w:rPr>
        <w:t xml:space="preserve">               </w:t>
      </w:r>
    </w:p>
    <w:p w:rsidR="00DC616A" w:rsidRDefault="00253235" w:rsidP="004152A8">
      <w:pPr>
        <w:jc w:val="center"/>
        <w:rPr>
          <w:color w:val="000000" w:themeColor="text1"/>
          <w:sz w:val="24"/>
          <w:szCs w:val="24"/>
        </w:rPr>
      </w:pPr>
      <w:r w:rsidRPr="004E3C2E">
        <w:rPr>
          <w:color w:val="000000" w:themeColor="text1"/>
          <w:sz w:val="24"/>
          <w:szCs w:val="24"/>
        </w:rPr>
        <w:t>П</w:t>
      </w:r>
      <w:r w:rsidR="00DC616A" w:rsidRPr="004E3C2E">
        <w:rPr>
          <w:color w:val="000000" w:themeColor="text1"/>
          <w:sz w:val="24"/>
          <w:szCs w:val="24"/>
        </w:rPr>
        <w:t>орядок применения корректирующих коэффициентов, применяемых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</w:t>
      </w:r>
    </w:p>
    <w:p w:rsidR="00D82A3E" w:rsidRPr="004E3C2E" w:rsidRDefault="00D82A3E" w:rsidP="004152A8">
      <w:pPr>
        <w:jc w:val="center"/>
        <w:rPr>
          <w:color w:val="000000" w:themeColor="text1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551"/>
        <w:gridCol w:w="1559"/>
      </w:tblGrid>
      <w:tr w:rsidR="004E3C2E" w:rsidRPr="004E3C2E" w:rsidTr="00253235">
        <w:trPr>
          <w:trHeight w:val="8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Отраслевой корректирующий коэффициент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Территориальный корректирующий коэффициент *</w:t>
            </w:r>
          </w:p>
        </w:tc>
      </w:tr>
      <w:tr w:rsidR="004E3C2E" w:rsidRPr="004E3C2E" w:rsidTr="00253235">
        <w:trPr>
          <w:trHeight w:val="186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253235">
        <w:trPr>
          <w:trHeight w:val="30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3C2E">
              <w:rPr>
                <w:color w:val="000000" w:themeColor="text1"/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4E3C2E">
              <w:rPr>
                <w:color w:val="000000" w:themeColor="text1"/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</w:tr>
      <w:tr w:rsidR="004E3C2E" w:rsidRPr="004E3C2E" w:rsidTr="00C8739E">
        <w:trPr>
          <w:trHeight w:val="1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3C2E">
              <w:rPr>
                <w:color w:val="000000" w:themeColor="text1"/>
                <w:sz w:val="22"/>
                <w:szCs w:val="22"/>
              </w:rPr>
              <w:lastRenderedPageBreak/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253235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</w:tr>
      <w:tr w:rsidR="004E3C2E" w:rsidRPr="004E3C2E" w:rsidTr="00253235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</w:tr>
      <w:tr w:rsidR="004E3C2E" w:rsidRPr="004E3C2E" w:rsidTr="00C8739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1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C8739E">
        <w:trPr>
          <w:trHeight w:val="15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3C2E" w:rsidRPr="004E3C2E" w:rsidTr="00253235">
        <w:trPr>
          <w:trHeight w:val="3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3C2E">
              <w:rPr>
                <w:color w:val="000000" w:themeColor="text1"/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4E3C2E">
              <w:rPr>
                <w:color w:val="000000" w:themeColor="text1"/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4E3C2E" w:rsidRDefault="00253235" w:rsidP="00253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Применяется</w:t>
            </w:r>
          </w:p>
        </w:tc>
      </w:tr>
      <w:tr w:rsidR="004E3C2E" w:rsidRPr="004E3C2E" w:rsidTr="00253235">
        <w:trPr>
          <w:trHeight w:val="7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35" w:rsidRPr="004E3C2E" w:rsidRDefault="00253235" w:rsidP="00D528A4">
            <w:pPr>
              <w:rPr>
                <w:color w:val="000000" w:themeColor="text1"/>
                <w:sz w:val="22"/>
                <w:szCs w:val="22"/>
              </w:rPr>
            </w:pPr>
            <w:r w:rsidRPr="004E3C2E">
              <w:rPr>
                <w:color w:val="000000" w:themeColor="text1"/>
                <w:sz w:val="22"/>
                <w:szCs w:val="22"/>
              </w:rPr>
              <w:t>* Территориальные корректирующие коэффициенты одновременно с отраслевыми корректирующими коэффициентами</w:t>
            </w:r>
            <w:r w:rsidR="00D528A4" w:rsidRPr="004E3C2E">
              <w:rPr>
                <w:color w:val="000000" w:themeColor="text1"/>
                <w:sz w:val="22"/>
                <w:szCs w:val="22"/>
              </w:rPr>
              <w:t xml:space="preserve"> со значениями отличными от 1, </w:t>
            </w:r>
            <w:r w:rsidRPr="004E3C2E">
              <w:rPr>
                <w:color w:val="000000" w:themeColor="text1"/>
                <w:sz w:val="22"/>
                <w:szCs w:val="22"/>
              </w:rPr>
              <w:t xml:space="preserve"> не применяются.</w:t>
            </w:r>
          </w:p>
        </w:tc>
      </w:tr>
    </w:tbl>
    <w:p w:rsidR="00253235" w:rsidRPr="00557D5E" w:rsidRDefault="00253235" w:rsidP="004152A8">
      <w:pPr>
        <w:jc w:val="center"/>
        <w:rPr>
          <w:color w:val="FF0000"/>
          <w:sz w:val="24"/>
          <w:szCs w:val="24"/>
        </w:rPr>
      </w:pPr>
    </w:p>
    <w:p w:rsidR="00253235" w:rsidRPr="00557D5E" w:rsidRDefault="00253235" w:rsidP="004152A8">
      <w:pPr>
        <w:jc w:val="center"/>
        <w:rPr>
          <w:color w:val="FF0000"/>
          <w:sz w:val="24"/>
          <w:szCs w:val="24"/>
        </w:rPr>
      </w:pPr>
    </w:p>
    <w:p w:rsidR="00253235" w:rsidRPr="00557D5E" w:rsidRDefault="00253235" w:rsidP="004152A8">
      <w:pPr>
        <w:jc w:val="center"/>
        <w:rPr>
          <w:color w:val="FF0000"/>
          <w:sz w:val="24"/>
          <w:szCs w:val="24"/>
        </w:rPr>
      </w:pPr>
    </w:p>
    <w:p w:rsidR="00253235" w:rsidRPr="00557D5E" w:rsidRDefault="00253235" w:rsidP="004152A8">
      <w:pPr>
        <w:jc w:val="center"/>
        <w:rPr>
          <w:color w:val="FF0000"/>
          <w:sz w:val="24"/>
          <w:szCs w:val="24"/>
        </w:rPr>
      </w:pPr>
    </w:p>
    <w:p w:rsidR="00253235" w:rsidRPr="00557D5E" w:rsidRDefault="00253235" w:rsidP="00253235">
      <w:pPr>
        <w:jc w:val="center"/>
        <w:rPr>
          <w:color w:val="FF0000"/>
        </w:rPr>
      </w:pPr>
    </w:p>
    <w:p w:rsidR="00253235" w:rsidRPr="00557D5E" w:rsidRDefault="00253235" w:rsidP="00253235">
      <w:pPr>
        <w:ind w:left="4956"/>
        <w:jc w:val="center"/>
        <w:rPr>
          <w:color w:val="FF0000"/>
        </w:rPr>
        <w:sectPr w:rsidR="00253235" w:rsidRPr="00557D5E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253235" w:rsidRPr="00E82A6C" w:rsidRDefault="00253235" w:rsidP="00253235">
      <w:pPr>
        <w:ind w:left="4956"/>
        <w:jc w:val="center"/>
      </w:pPr>
      <w:r w:rsidRPr="00E82A6C">
        <w:lastRenderedPageBreak/>
        <w:t xml:space="preserve">   </w:t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  <w:t xml:space="preserve">  </w:t>
      </w:r>
      <w:r w:rsidRPr="00E82A6C">
        <w:t xml:space="preserve"> </w:t>
      </w:r>
      <w:r w:rsidR="00E82A6C">
        <w:t xml:space="preserve">       </w:t>
      </w:r>
      <w:r w:rsidRPr="00E82A6C">
        <w:t>Приложение № 12</w:t>
      </w:r>
    </w:p>
    <w:p w:rsidR="00253235" w:rsidRPr="00E82A6C" w:rsidRDefault="00253235" w:rsidP="00253235">
      <w:pPr>
        <w:jc w:val="right"/>
      </w:pPr>
      <w:r w:rsidRPr="00E82A6C">
        <w:t>к приказу МКУ Отдел образования</w:t>
      </w:r>
    </w:p>
    <w:p w:rsidR="00253235" w:rsidRPr="00E82A6C" w:rsidRDefault="00253235" w:rsidP="00253235">
      <w:pPr>
        <w:jc w:val="right"/>
      </w:pPr>
      <w:r w:rsidRPr="00E82A6C">
        <w:t xml:space="preserve">администрации </w:t>
      </w:r>
      <w:proofErr w:type="spellStart"/>
      <w:r w:rsidRPr="00E82A6C">
        <w:t>Бурейского</w:t>
      </w:r>
      <w:proofErr w:type="spellEnd"/>
      <w:r w:rsidRPr="00E82A6C">
        <w:t xml:space="preserve"> района </w:t>
      </w:r>
    </w:p>
    <w:p w:rsidR="00253235" w:rsidRPr="00E82A6C" w:rsidRDefault="00253235" w:rsidP="00253235">
      <w:pPr>
        <w:jc w:val="center"/>
      </w:pPr>
      <w:r w:rsidRPr="00E82A6C">
        <w:t xml:space="preserve">                                                                                                                     </w:t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</w:r>
      <w:r w:rsidR="00B1033B" w:rsidRPr="00E82A6C">
        <w:tab/>
        <w:t xml:space="preserve">    </w:t>
      </w:r>
      <w:r w:rsidR="00E82A6C">
        <w:t xml:space="preserve">    </w:t>
      </w:r>
      <w:r w:rsidRPr="00E82A6C">
        <w:t xml:space="preserve">от </w:t>
      </w:r>
      <w:r w:rsidR="00557D5E" w:rsidRPr="00E82A6C">
        <w:t>17.12.2020 года № 209</w:t>
      </w:r>
    </w:p>
    <w:p w:rsidR="00253235" w:rsidRPr="00E82A6C" w:rsidRDefault="00253235" w:rsidP="004152A8">
      <w:pPr>
        <w:jc w:val="center"/>
        <w:rPr>
          <w:sz w:val="28"/>
          <w:szCs w:val="28"/>
        </w:rPr>
      </w:pPr>
    </w:p>
    <w:p w:rsidR="00253235" w:rsidRDefault="00253235" w:rsidP="004152A8">
      <w:pPr>
        <w:jc w:val="center"/>
        <w:rPr>
          <w:sz w:val="24"/>
          <w:szCs w:val="24"/>
        </w:rPr>
      </w:pPr>
      <w:r w:rsidRPr="00E82A6C">
        <w:rPr>
          <w:sz w:val="24"/>
          <w:szCs w:val="24"/>
        </w:rPr>
        <w:t>Порядок применения корректирующих коэффициентов, применяемых к составляющим базовых нормативов затрат по муниципальным услугам по реализации основных общеразвивающих программ дошкольного образования и присмотру и уходу</w:t>
      </w:r>
    </w:p>
    <w:p w:rsidR="00D82A3E" w:rsidRPr="00E82A6C" w:rsidRDefault="00D82A3E" w:rsidP="004152A8">
      <w:pPr>
        <w:jc w:val="center"/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7"/>
        <w:gridCol w:w="2372"/>
        <w:gridCol w:w="1881"/>
        <w:gridCol w:w="2693"/>
        <w:gridCol w:w="2126"/>
      </w:tblGrid>
      <w:tr w:rsidR="00557D5E" w:rsidRPr="00E82A6C" w:rsidTr="00B1033B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B1033B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Отраслевые корректирующие коэффициенты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E82A6C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Территориальный корректирующий коэффициент *</w:t>
            </w:r>
          </w:p>
        </w:tc>
      </w:tr>
      <w:tr w:rsidR="00557D5E" w:rsidRPr="00E82A6C" w:rsidTr="00B1033B">
        <w:trPr>
          <w:trHeight w:val="2717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B1033B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B1033B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Корректирующие коэффициенты, учитывающие режим пребывания детей в дошкольной образовательной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E82A6C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Корректирующие коэффициенты, отражающие особенности реализаци</w:t>
            </w:r>
            <w:r w:rsidR="00E82A6C">
              <w:rPr>
                <w:sz w:val="22"/>
                <w:szCs w:val="22"/>
              </w:rPr>
              <w:t>ю</w:t>
            </w:r>
            <w:r w:rsidRPr="00E82A6C">
              <w:rPr>
                <w:sz w:val="22"/>
                <w:szCs w:val="22"/>
              </w:rPr>
              <w:t xml:space="preserve"> образовательной программы в зависимости от возраста получателей муниципальной услуги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</w:p>
        </w:tc>
      </w:tr>
      <w:tr w:rsidR="00557D5E" w:rsidRPr="00E82A6C" w:rsidTr="00B1033B">
        <w:trPr>
          <w:trHeight w:val="3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proofErr w:type="gramStart"/>
            <w:r w:rsidRPr="00E82A6C">
              <w:rPr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E82A6C">
              <w:rPr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E82A6C" w:rsidTr="00B1033B">
        <w:trPr>
          <w:trHeight w:val="1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 (только для муниципальной услуги по присмотру и уходу)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 (только для муниципальной услуги по присмотру и уходу)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</w:tr>
      <w:tr w:rsidR="00557D5E" w:rsidRPr="00E82A6C" w:rsidTr="00B1033B">
        <w:trPr>
          <w:trHeight w:val="9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</w:tr>
      <w:tr w:rsidR="00557D5E" w:rsidRPr="00E82A6C" w:rsidTr="00B1033B">
        <w:trPr>
          <w:trHeight w:val="10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</w:tr>
      <w:tr w:rsidR="00557D5E" w:rsidRPr="00E82A6C" w:rsidTr="00B1033B">
        <w:trPr>
          <w:trHeight w:val="1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proofErr w:type="gramStart"/>
            <w:r w:rsidRPr="00E82A6C">
              <w:rPr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</w:tr>
      <w:tr w:rsidR="00557D5E" w:rsidRPr="00E82A6C" w:rsidTr="00B1033B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</w:tr>
      <w:tr w:rsidR="00557D5E" w:rsidRPr="00E82A6C" w:rsidTr="00B1033B">
        <w:trPr>
          <w:trHeight w:val="9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</w:tr>
      <w:tr w:rsidR="00557D5E" w:rsidRPr="00E82A6C" w:rsidTr="00B1033B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</w:tr>
      <w:tr w:rsidR="00557D5E" w:rsidRPr="00E82A6C" w:rsidTr="00C8739E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E82A6C" w:rsidTr="00C8739E">
        <w:trPr>
          <w:trHeight w:val="12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lastRenderedPageBreak/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E82A6C" w:rsidTr="00C8739E">
        <w:trPr>
          <w:trHeight w:val="6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E82A6C" w:rsidTr="00C8739E">
        <w:trPr>
          <w:trHeight w:val="1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E82A6C" w:rsidTr="00B1033B">
        <w:trPr>
          <w:trHeight w:val="37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  <w:proofErr w:type="gramStart"/>
            <w:r w:rsidRPr="00E82A6C">
              <w:rPr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E82A6C">
              <w:rPr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Применяется</w:t>
            </w:r>
          </w:p>
        </w:tc>
      </w:tr>
      <w:tr w:rsidR="00557D5E" w:rsidRPr="00E82A6C" w:rsidTr="00B1033B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5" w:rsidRPr="00E82A6C" w:rsidRDefault="00253235" w:rsidP="0025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E82A6C" w:rsidRDefault="00253235" w:rsidP="002532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D5E" w:rsidRPr="00E82A6C" w:rsidTr="00B1033B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35" w:rsidRPr="00E82A6C" w:rsidRDefault="00253235" w:rsidP="00D528A4">
            <w:pPr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* Территориальные корректирующие коэффициенты одновременно с отраслевыми корректирующими коэффициентами</w:t>
            </w:r>
            <w:r w:rsidR="00D528A4" w:rsidRPr="00E82A6C">
              <w:rPr>
                <w:sz w:val="22"/>
                <w:szCs w:val="22"/>
              </w:rPr>
              <w:t xml:space="preserve"> со значениями</w:t>
            </w:r>
            <w:r w:rsidR="00381392" w:rsidRPr="00E82A6C">
              <w:rPr>
                <w:sz w:val="22"/>
                <w:szCs w:val="22"/>
              </w:rPr>
              <w:t xml:space="preserve"> отличными от 1,</w:t>
            </w:r>
            <w:r w:rsidRPr="00E82A6C">
              <w:rPr>
                <w:sz w:val="22"/>
                <w:szCs w:val="22"/>
              </w:rPr>
              <w:t xml:space="preserve"> не применяются.</w:t>
            </w:r>
          </w:p>
        </w:tc>
      </w:tr>
    </w:tbl>
    <w:p w:rsidR="00253235" w:rsidRPr="00557D5E" w:rsidRDefault="00253235" w:rsidP="004152A8">
      <w:pPr>
        <w:jc w:val="center"/>
        <w:rPr>
          <w:color w:val="FF0000"/>
          <w:sz w:val="24"/>
          <w:szCs w:val="24"/>
        </w:rPr>
      </w:pPr>
    </w:p>
    <w:p w:rsidR="00B1033B" w:rsidRPr="00557D5E" w:rsidRDefault="00B1033B" w:rsidP="004152A8">
      <w:pPr>
        <w:jc w:val="center"/>
        <w:rPr>
          <w:color w:val="FF0000"/>
          <w:sz w:val="24"/>
          <w:szCs w:val="24"/>
        </w:rPr>
      </w:pPr>
    </w:p>
    <w:p w:rsidR="00B1033B" w:rsidRPr="00557D5E" w:rsidRDefault="00B1033B" w:rsidP="004152A8">
      <w:pPr>
        <w:jc w:val="center"/>
        <w:rPr>
          <w:color w:val="FF0000"/>
          <w:sz w:val="24"/>
          <w:szCs w:val="24"/>
        </w:rPr>
      </w:pPr>
    </w:p>
    <w:p w:rsidR="00B1033B" w:rsidRPr="00557D5E" w:rsidRDefault="00B1033B" w:rsidP="004152A8">
      <w:pPr>
        <w:jc w:val="center"/>
        <w:rPr>
          <w:color w:val="FF0000"/>
          <w:sz w:val="24"/>
          <w:szCs w:val="24"/>
        </w:rPr>
      </w:pPr>
    </w:p>
    <w:p w:rsidR="00B1033B" w:rsidRPr="00846F9B" w:rsidRDefault="00B1033B" w:rsidP="004152A8">
      <w:pPr>
        <w:jc w:val="center"/>
        <w:rPr>
          <w:sz w:val="24"/>
          <w:szCs w:val="24"/>
        </w:rPr>
      </w:pPr>
    </w:p>
    <w:p w:rsidR="00B1033B" w:rsidRPr="00846F9B" w:rsidRDefault="00B1033B" w:rsidP="00B1033B">
      <w:pPr>
        <w:jc w:val="center"/>
      </w:pPr>
      <w:r w:rsidRPr="00846F9B">
        <w:t xml:space="preserve">                                                                                                       </w:t>
      </w:r>
      <w:r w:rsidRPr="00846F9B">
        <w:tab/>
      </w:r>
      <w:r w:rsidRPr="00846F9B">
        <w:tab/>
      </w:r>
      <w:r w:rsidRPr="00846F9B">
        <w:tab/>
      </w:r>
      <w:r w:rsidRPr="00846F9B">
        <w:tab/>
      </w:r>
      <w:r w:rsidRPr="00846F9B">
        <w:tab/>
      </w:r>
      <w:r w:rsidRPr="00846F9B">
        <w:tab/>
      </w:r>
      <w:r w:rsidRPr="00846F9B">
        <w:tab/>
        <w:t xml:space="preserve">          Приложение № 13</w:t>
      </w:r>
    </w:p>
    <w:p w:rsidR="00B1033B" w:rsidRPr="00846F9B" w:rsidRDefault="00B1033B" w:rsidP="00B1033B">
      <w:pPr>
        <w:jc w:val="right"/>
      </w:pPr>
      <w:r w:rsidRPr="00846F9B">
        <w:t>к приказу МКУ Отдел образования</w:t>
      </w:r>
    </w:p>
    <w:p w:rsidR="00B1033B" w:rsidRPr="00846F9B" w:rsidRDefault="00B1033B" w:rsidP="00B1033B">
      <w:pPr>
        <w:jc w:val="right"/>
      </w:pPr>
      <w:r w:rsidRPr="00846F9B">
        <w:t xml:space="preserve">администрации </w:t>
      </w:r>
      <w:proofErr w:type="spellStart"/>
      <w:r w:rsidRPr="00846F9B">
        <w:t>Бурейского</w:t>
      </w:r>
      <w:proofErr w:type="spellEnd"/>
      <w:r w:rsidRPr="00846F9B">
        <w:t xml:space="preserve"> района </w:t>
      </w:r>
    </w:p>
    <w:p w:rsidR="00B1033B" w:rsidRPr="00846F9B" w:rsidRDefault="00B1033B" w:rsidP="00B1033B">
      <w:pPr>
        <w:jc w:val="center"/>
      </w:pPr>
      <w:r w:rsidRPr="00846F9B">
        <w:t xml:space="preserve">                                                                                                                     </w:t>
      </w:r>
      <w:r w:rsidRPr="00846F9B">
        <w:tab/>
      </w:r>
      <w:r w:rsidRPr="00846F9B">
        <w:tab/>
      </w:r>
      <w:r w:rsidRPr="00846F9B">
        <w:tab/>
      </w:r>
      <w:r w:rsidRPr="00846F9B">
        <w:tab/>
      </w:r>
      <w:r w:rsidRPr="00846F9B">
        <w:tab/>
      </w:r>
      <w:r w:rsidRPr="00846F9B">
        <w:tab/>
      </w:r>
      <w:r w:rsidRPr="00846F9B">
        <w:tab/>
        <w:t xml:space="preserve">          от </w:t>
      </w:r>
      <w:r w:rsidR="00557D5E" w:rsidRPr="00846F9B">
        <w:t>17.12.2020 года № 209</w:t>
      </w:r>
    </w:p>
    <w:p w:rsidR="00B1033B" w:rsidRPr="00846F9B" w:rsidRDefault="00B1033B" w:rsidP="004152A8">
      <w:pPr>
        <w:jc w:val="center"/>
        <w:rPr>
          <w:sz w:val="24"/>
          <w:szCs w:val="24"/>
        </w:rPr>
      </w:pPr>
    </w:p>
    <w:p w:rsidR="00B1033B" w:rsidRDefault="00B1033B" w:rsidP="004152A8">
      <w:pPr>
        <w:jc w:val="center"/>
        <w:rPr>
          <w:sz w:val="24"/>
          <w:szCs w:val="24"/>
        </w:rPr>
      </w:pPr>
      <w:r w:rsidRPr="00846F9B">
        <w:rPr>
          <w:sz w:val="24"/>
          <w:szCs w:val="24"/>
        </w:rPr>
        <w:t>Порядок применения корректирующих коэффициентов, применяемых к составляющим базовых нормативов затрат по муниципальным услугам по реализации основных общеразвивающих программ начального, основного и среднего общего образования</w:t>
      </w:r>
    </w:p>
    <w:p w:rsidR="00D82A3E" w:rsidRPr="00846F9B" w:rsidRDefault="00D82A3E" w:rsidP="004152A8">
      <w:pPr>
        <w:jc w:val="center"/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7"/>
        <w:gridCol w:w="2410"/>
        <w:gridCol w:w="2268"/>
        <w:gridCol w:w="2126"/>
        <w:gridCol w:w="2268"/>
      </w:tblGrid>
      <w:tr w:rsidR="00557D5E" w:rsidRPr="00846F9B" w:rsidTr="00B1033B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Отраслевые корректирующие коэффициенты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D82A3E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Территориальный корректирующий коэффициент ***</w:t>
            </w:r>
          </w:p>
        </w:tc>
      </w:tr>
      <w:tr w:rsidR="00557D5E" w:rsidRPr="00846F9B" w:rsidTr="00B1033B">
        <w:trPr>
          <w:trHeight w:val="388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Корректирующие коэффициенты, отражающие особенности реализации образовательной программы в зависимости от места обучения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Корректирующие коэффициенты, отражающие содержание образовательной программы 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</w:p>
        </w:tc>
      </w:tr>
      <w:tr w:rsidR="00557D5E" w:rsidRPr="00846F9B" w:rsidTr="00B1033B">
        <w:trPr>
          <w:trHeight w:val="2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proofErr w:type="gramStart"/>
            <w:r w:rsidRPr="00846F9B">
              <w:rPr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846F9B">
              <w:rPr>
                <w:sz w:val="22"/>
                <w:szCs w:val="22"/>
              </w:rPr>
              <w:t xml:space="preserve"> законодательством и иными </w:t>
            </w:r>
            <w:r w:rsidRPr="00846F9B">
              <w:rPr>
                <w:sz w:val="22"/>
                <w:szCs w:val="22"/>
              </w:rPr>
              <w:lastRenderedPageBreak/>
              <w:t>нормативными правовыми актами, содержащими нормы трудового 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lastRenderedPageBreak/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</w:tr>
      <w:tr w:rsidR="00557D5E" w:rsidRPr="00846F9B" w:rsidTr="00B1033B">
        <w:trPr>
          <w:trHeight w:val="1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</w:tr>
      <w:tr w:rsidR="00557D5E" w:rsidRPr="00846F9B" w:rsidTr="00B1033B">
        <w:trPr>
          <w:trHeight w:val="9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</w:tr>
      <w:tr w:rsidR="00557D5E" w:rsidRPr="00846F9B" w:rsidTr="00B1033B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</w:tr>
      <w:tr w:rsidR="00557D5E" w:rsidRPr="00846F9B" w:rsidTr="00B1033B">
        <w:trPr>
          <w:trHeight w:val="1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proofErr w:type="gramStart"/>
            <w:r w:rsidRPr="00846F9B">
              <w:rPr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</w:tr>
      <w:tr w:rsidR="00557D5E" w:rsidRPr="00846F9B" w:rsidTr="00B1033B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</w:tr>
      <w:tr w:rsidR="00557D5E" w:rsidRPr="00846F9B" w:rsidTr="00B1033B">
        <w:trPr>
          <w:trHeight w:val="9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lastRenderedPageBreak/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</w:tr>
      <w:tr w:rsidR="00557D5E" w:rsidRPr="00846F9B" w:rsidTr="00B1033B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</w:tr>
      <w:tr w:rsidR="00557D5E" w:rsidRPr="00846F9B" w:rsidTr="00C8739E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846F9B" w:rsidTr="00C8739E">
        <w:trPr>
          <w:trHeight w:val="11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846F9B" w:rsidTr="00C8739E">
        <w:trPr>
          <w:trHeight w:val="7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846F9B" w:rsidTr="00C8739E">
        <w:trPr>
          <w:trHeight w:val="12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</w:p>
        </w:tc>
      </w:tr>
      <w:tr w:rsidR="00557D5E" w:rsidRPr="00846F9B" w:rsidTr="00B1033B">
        <w:trPr>
          <w:trHeight w:val="3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proofErr w:type="gramStart"/>
            <w:r w:rsidRPr="00846F9B">
              <w:rPr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846F9B">
              <w:rPr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846F9B" w:rsidRDefault="00B1033B" w:rsidP="00B1033B">
            <w:pPr>
              <w:jc w:val="center"/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Применяется</w:t>
            </w:r>
          </w:p>
        </w:tc>
      </w:tr>
      <w:tr w:rsidR="00557D5E" w:rsidRPr="00557D5E" w:rsidTr="00B1033B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3B" w:rsidRPr="00557D5E" w:rsidRDefault="00B1033B" w:rsidP="00B103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557D5E" w:rsidRDefault="00B1033B" w:rsidP="00B1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557D5E" w:rsidRDefault="00B1033B" w:rsidP="00B1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557D5E" w:rsidRDefault="00B1033B" w:rsidP="00B1033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57D5E" w:rsidRPr="00557D5E" w:rsidTr="00B1033B">
        <w:trPr>
          <w:trHeight w:val="946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3B" w:rsidRPr="00846F9B" w:rsidRDefault="00B1033B" w:rsidP="00846F9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 xml:space="preserve">* Корректирующие коэффициенты, отражающие особенности реализации образовательной программы на дому и в медицинских организациях, не применяются одновременно с корректирующими коэффициентами, отражающими особенности оказания </w:t>
            </w:r>
            <w:r w:rsidR="00846F9B" w:rsidRPr="00846F9B">
              <w:rPr>
                <w:sz w:val="22"/>
                <w:szCs w:val="22"/>
              </w:rPr>
              <w:t>муниципаль</w:t>
            </w:r>
            <w:r w:rsidRPr="00846F9B">
              <w:rPr>
                <w:sz w:val="22"/>
                <w:szCs w:val="22"/>
              </w:rPr>
              <w:t xml:space="preserve">ной услуги в отношении отдельных категорий получателей </w:t>
            </w:r>
            <w:r w:rsidR="00846F9B" w:rsidRPr="00846F9B">
              <w:rPr>
                <w:sz w:val="22"/>
                <w:szCs w:val="22"/>
              </w:rPr>
              <w:t>муниципальной</w:t>
            </w:r>
            <w:r w:rsidRPr="00846F9B">
              <w:rPr>
                <w:sz w:val="22"/>
                <w:szCs w:val="22"/>
              </w:rPr>
              <w:t xml:space="preserve"> услуги.</w:t>
            </w:r>
          </w:p>
        </w:tc>
      </w:tr>
      <w:tr w:rsidR="00557D5E" w:rsidRPr="00557D5E" w:rsidTr="00B1033B">
        <w:trPr>
          <w:trHeight w:val="1016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3B" w:rsidRPr="00846F9B" w:rsidRDefault="00B1033B" w:rsidP="00B1033B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 xml:space="preserve">** Коэффициент, отражающий особенности реализации адаптированных программ, не применяется одновременно с корректирующими коэффициентами, отражающими особенности оказания </w:t>
            </w:r>
            <w:r w:rsidR="00846F9B" w:rsidRPr="00846F9B">
              <w:rPr>
                <w:sz w:val="22"/>
                <w:szCs w:val="22"/>
              </w:rPr>
              <w:t>муниципальной</w:t>
            </w:r>
            <w:r w:rsidRPr="00846F9B">
              <w:rPr>
                <w:sz w:val="22"/>
                <w:szCs w:val="22"/>
              </w:rPr>
              <w:t xml:space="preserve"> услуги в отношении отдельных категорий получателей </w:t>
            </w:r>
            <w:r w:rsidR="00846F9B" w:rsidRPr="00846F9B">
              <w:rPr>
                <w:sz w:val="22"/>
                <w:szCs w:val="22"/>
              </w:rPr>
              <w:t>муниципальной</w:t>
            </w:r>
            <w:r w:rsidRPr="00846F9B">
              <w:rPr>
                <w:sz w:val="22"/>
                <w:szCs w:val="22"/>
              </w:rPr>
              <w:t xml:space="preserve"> услуги, а также с корректирующими коэффициентами, отражающими особенности реализации образовательной программы в зависимости от места обучения.</w:t>
            </w:r>
          </w:p>
        </w:tc>
      </w:tr>
      <w:tr w:rsidR="00557D5E" w:rsidRPr="00557D5E" w:rsidTr="00B1033B">
        <w:trPr>
          <w:trHeight w:val="70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3B" w:rsidRPr="00846F9B" w:rsidRDefault="00B1033B" w:rsidP="00D528A4">
            <w:pPr>
              <w:rPr>
                <w:sz w:val="22"/>
                <w:szCs w:val="22"/>
              </w:rPr>
            </w:pPr>
            <w:r w:rsidRPr="00846F9B">
              <w:rPr>
                <w:sz w:val="22"/>
                <w:szCs w:val="22"/>
              </w:rPr>
              <w:t>*** Территориальные корректирующие коэффициенты одновременно с отраслевыми корректирующими коэффициентами</w:t>
            </w:r>
            <w:r w:rsidR="00D528A4" w:rsidRPr="00846F9B">
              <w:rPr>
                <w:sz w:val="22"/>
                <w:szCs w:val="22"/>
              </w:rPr>
              <w:t xml:space="preserve"> со значениями отличными от 1, </w:t>
            </w:r>
            <w:r w:rsidRPr="00846F9B">
              <w:rPr>
                <w:sz w:val="22"/>
                <w:szCs w:val="22"/>
              </w:rPr>
              <w:t xml:space="preserve"> не применяются.</w:t>
            </w:r>
          </w:p>
        </w:tc>
      </w:tr>
    </w:tbl>
    <w:p w:rsidR="00B1033B" w:rsidRPr="00B1033B" w:rsidRDefault="00B1033B" w:rsidP="004152A8">
      <w:pPr>
        <w:jc w:val="center"/>
        <w:rPr>
          <w:sz w:val="24"/>
          <w:szCs w:val="24"/>
        </w:rPr>
      </w:pPr>
    </w:p>
    <w:sectPr w:rsidR="00B1033B" w:rsidRPr="00B1033B" w:rsidSect="00B1033B">
      <w:pgSz w:w="16838" w:h="11906" w:orient="landscape"/>
      <w:pgMar w:top="1701" w:right="820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D5" w:rsidRDefault="000B3CD5" w:rsidP="00E82A6C">
      <w:r>
        <w:separator/>
      </w:r>
    </w:p>
  </w:endnote>
  <w:endnote w:type="continuationSeparator" w:id="0">
    <w:p w:rsidR="000B3CD5" w:rsidRDefault="000B3CD5" w:rsidP="00E8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D5" w:rsidRDefault="000B3CD5" w:rsidP="00E82A6C">
      <w:r>
        <w:separator/>
      </w:r>
    </w:p>
  </w:footnote>
  <w:footnote w:type="continuationSeparator" w:id="0">
    <w:p w:rsidR="000B3CD5" w:rsidRDefault="000B3CD5" w:rsidP="00E8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4F3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502"/>
    <w:multiLevelType w:val="multilevel"/>
    <w:tmpl w:val="66122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8A30203"/>
    <w:multiLevelType w:val="hybridMultilevel"/>
    <w:tmpl w:val="A3F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0F6C"/>
    <w:multiLevelType w:val="hybridMultilevel"/>
    <w:tmpl w:val="23A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73E2"/>
    <w:multiLevelType w:val="hybridMultilevel"/>
    <w:tmpl w:val="C4269744"/>
    <w:lvl w:ilvl="0" w:tplc="3A1EE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4BF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05C4F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D6A9A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7918734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354"/>
    <w:rsid w:val="00002E47"/>
    <w:rsid w:val="000040B2"/>
    <w:rsid w:val="00043895"/>
    <w:rsid w:val="00060FD2"/>
    <w:rsid w:val="00063659"/>
    <w:rsid w:val="000B3CD5"/>
    <w:rsid w:val="000B6DDF"/>
    <w:rsid w:val="000C1B28"/>
    <w:rsid w:val="000C3B82"/>
    <w:rsid w:val="000F1E9C"/>
    <w:rsid w:val="0011551C"/>
    <w:rsid w:val="00124D36"/>
    <w:rsid w:val="00131B2F"/>
    <w:rsid w:val="00136354"/>
    <w:rsid w:val="00142FE8"/>
    <w:rsid w:val="00154C70"/>
    <w:rsid w:val="00163AD9"/>
    <w:rsid w:val="00163E36"/>
    <w:rsid w:val="001713AD"/>
    <w:rsid w:val="001C0E1B"/>
    <w:rsid w:val="001D446B"/>
    <w:rsid w:val="001E0B74"/>
    <w:rsid w:val="001F51EC"/>
    <w:rsid w:val="001F6936"/>
    <w:rsid w:val="001F7036"/>
    <w:rsid w:val="00211616"/>
    <w:rsid w:val="00234853"/>
    <w:rsid w:val="00250B2E"/>
    <w:rsid w:val="00253235"/>
    <w:rsid w:val="0029238E"/>
    <w:rsid w:val="0029510C"/>
    <w:rsid w:val="002A4465"/>
    <w:rsid w:val="002A7294"/>
    <w:rsid w:val="002D4B4B"/>
    <w:rsid w:val="002D4DA2"/>
    <w:rsid w:val="00316B8D"/>
    <w:rsid w:val="00325FA5"/>
    <w:rsid w:val="00375D0F"/>
    <w:rsid w:val="00381392"/>
    <w:rsid w:val="00397D0A"/>
    <w:rsid w:val="003B740B"/>
    <w:rsid w:val="003E732B"/>
    <w:rsid w:val="004015FD"/>
    <w:rsid w:val="004036D7"/>
    <w:rsid w:val="00407F0A"/>
    <w:rsid w:val="004152A8"/>
    <w:rsid w:val="0043336B"/>
    <w:rsid w:val="004354E2"/>
    <w:rsid w:val="00465A59"/>
    <w:rsid w:val="0049050A"/>
    <w:rsid w:val="00491024"/>
    <w:rsid w:val="004B42D2"/>
    <w:rsid w:val="004B57CB"/>
    <w:rsid w:val="004D3D90"/>
    <w:rsid w:val="004E3C2E"/>
    <w:rsid w:val="004E600C"/>
    <w:rsid w:val="004E6170"/>
    <w:rsid w:val="004F1EA7"/>
    <w:rsid w:val="004F6138"/>
    <w:rsid w:val="00502B63"/>
    <w:rsid w:val="00507F36"/>
    <w:rsid w:val="00517C4B"/>
    <w:rsid w:val="0053615A"/>
    <w:rsid w:val="005434FD"/>
    <w:rsid w:val="005518B3"/>
    <w:rsid w:val="00556708"/>
    <w:rsid w:val="00557D5E"/>
    <w:rsid w:val="005726C5"/>
    <w:rsid w:val="00575ABD"/>
    <w:rsid w:val="005D48E8"/>
    <w:rsid w:val="006060B2"/>
    <w:rsid w:val="00621C15"/>
    <w:rsid w:val="00630E46"/>
    <w:rsid w:val="00646B5E"/>
    <w:rsid w:val="0065384E"/>
    <w:rsid w:val="00665AA9"/>
    <w:rsid w:val="0067757B"/>
    <w:rsid w:val="006A273B"/>
    <w:rsid w:val="006F325A"/>
    <w:rsid w:val="006F44CF"/>
    <w:rsid w:val="006F67B3"/>
    <w:rsid w:val="0072425C"/>
    <w:rsid w:val="00762113"/>
    <w:rsid w:val="00764592"/>
    <w:rsid w:val="007A2B92"/>
    <w:rsid w:val="007A3940"/>
    <w:rsid w:val="007E0547"/>
    <w:rsid w:val="007E3E12"/>
    <w:rsid w:val="007F02FF"/>
    <w:rsid w:val="00801BE4"/>
    <w:rsid w:val="00817D67"/>
    <w:rsid w:val="00836ECE"/>
    <w:rsid w:val="00846F9B"/>
    <w:rsid w:val="00861543"/>
    <w:rsid w:val="0088740A"/>
    <w:rsid w:val="008D0C55"/>
    <w:rsid w:val="008D1932"/>
    <w:rsid w:val="008E01CE"/>
    <w:rsid w:val="008E36DF"/>
    <w:rsid w:val="00905E93"/>
    <w:rsid w:val="009628D7"/>
    <w:rsid w:val="009729BA"/>
    <w:rsid w:val="009C5FC3"/>
    <w:rsid w:val="009D3B4D"/>
    <w:rsid w:val="00A12DE7"/>
    <w:rsid w:val="00A16047"/>
    <w:rsid w:val="00A23DC8"/>
    <w:rsid w:val="00A47704"/>
    <w:rsid w:val="00A55127"/>
    <w:rsid w:val="00A563FF"/>
    <w:rsid w:val="00A75DA1"/>
    <w:rsid w:val="00A76447"/>
    <w:rsid w:val="00AB1F1F"/>
    <w:rsid w:val="00AF7452"/>
    <w:rsid w:val="00B1033B"/>
    <w:rsid w:val="00B371C4"/>
    <w:rsid w:val="00B410C6"/>
    <w:rsid w:val="00C12A51"/>
    <w:rsid w:val="00C36030"/>
    <w:rsid w:val="00C43CBC"/>
    <w:rsid w:val="00C6170B"/>
    <w:rsid w:val="00C652C0"/>
    <w:rsid w:val="00C745D9"/>
    <w:rsid w:val="00C815F7"/>
    <w:rsid w:val="00C816F1"/>
    <w:rsid w:val="00C8739E"/>
    <w:rsid w:val="00C96150"/>
    <w:rsid w:val="00CA5631"/>
    <w:rsid w:val="00CB19B0"/>
    <w:rsid w:val="00CD2B9F"/>
    <w:rsid w:val="00CE3155"/>
    <w:rsid w:val="00CF2ADD"/>
    <w:rsid w:val="00D125FA"/>
    <w:rsid w:val="00D2051A"/>
    <w:rsid w:val="00D47449"/>
    <w:rsid w:val="00D528A4"/>
    <w:rsid w:val="00D57D5C"/>
    <w:rsid w:val="00D81102"/>
    <w:rsid w:val="00D82A3E"/>
    <w:rsid w:val="00D97814"/>
    <w:rsid w:val="00DA150B"/>
    <w:rsid w:val="00DA36A5"/>
    <w:rsid w:val="00DB6684"/>
    <w:rsid w:val="00DC616A"/>
    <w:rsid w:val="00DC69DF"/>
    <w:rsid w:val="00DE6310"/>
    <w:rsid w:val="00E07AE9"/>
    <w:rsid w:val="00E07C40"/>
    <w:rsid w:val="00E57763"/>
    <w:rsid w:val="00E71D3C"/>
    <w:rsid w:val="00E82A6C"/>
    <w:rsid w:val="00E970F1"/>
    <w:rsid w:val="00EF0FEF"/>
    <w:rsid w:val="00F17237"/>
    <w:rsid w:val="00F17EAF"/>
    <w:rsid w:val="00FB5B6A"/>
    <w:rsid w:val="00FB6808"/>
    <w:rsid w:val="00FC0CA1"/>
    <w:rsid w:val="00FC4837"/>
    <w:rsid w:val="00FC552C"/>
    <w:rsid w:val="00FE54FC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82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2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A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D12B-C605-4141-9C05-BE9D3DF6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31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105</cp:revision>
  <cp:lastPrinted>2021-12-06T07:37:00Z</cp:lastPrinted>
  <dcterms:created xsi:type="dcterms:W3CDTF">2015-09-28T05:46:00Z</dcterms:created>
  <dcterms:modified xsi:type="dcterms:W3CDTF">2021-12-29T06:27:00Z</dcterms:modified>
</cp:coreProperties>
</file>