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19D" w:rsidRDefault="003D219D" w:rsidP="00297A48">
      <w:pPr>
        <w:pStyle w:val="ab"/>
        <w:widowControl/>
        <w:ind w:left="0" w:right="0"/>
      </w:pPr>
      <w:r>
        <w:t xml:space="preserve"> </w:t>
      </w:r>
    </w:p>
    <w:p w:rsidR="003D219D" w:rsidRDefault="003D219D" w:rsidP="00297A48">
      <w:pPr>
        <w:pStyle w:val="ab"/>
        <w:widowControl/>
        <w:ind w:left="0" w:right="0"/>
      </w:pPr>
    </w:p>
    <w:p w:rsidR="003D219D" w:rsidRDefault="003D219D" w:rsidP="00BA0834">
      <w:pPr>
        <w:pStyle w:val="ab"/>
        <w:widowControl/>
        <w:ind w:left="0" w:right="0"/>
      </w:pPr>
      <w:r>
        <w:t xml:space="preserve">Дополнительное соглашение № </w:t>
      </w:r>
      <w:r w:rsidR="000D2A71">
        <w:t xml:space="preserve"> 1</w:t>
      </w:r>
    </w:p>
    <w:p w:rsidR="003D219D" w:rsidRPr="003E3B8C" w:rsidRDefault="003D219D" w:rsidP="00BA0834">
      <w:pPr>
        <w:pStyle w:val="ab"/>
        <w:widowControl/>
        <w:ind w:left="0" w:right="0"/>
      </w:pPr>
      <w:r>
        <w:t>к Соглашению</w:t>
      </w:r>
      <w:r w:rsidRPr="003E3B8C">
        <w:t xml:space="preserve"> между </w:t>
      </w:r>
      <w:r>
        <w:t>м</w:t>
      </w:r>
      <w:r w:rsidRPr="003E3B8C">
        <w:t xml:space="preserve">инистерством образования и науки </w:t>
      </w:r>
      <w:r>
        <w:t>Амурской области</w:t>
      </w:r>
    </w:p>
    <w:p w:rsidR="003D219D" w:rsidRPr="00C57475" w:rsidRDefault="003D219D" w:rsidP="009D673D">
      <w:pPr>
        <w:pStyle w:val="ConsPlusNonformat"/>
        <w:widowControl/>
        <w:jc w:val="center"/>
        <w:rPr>
          <w:rFonts w:ascii="Times New Roman" w:hAnsi="Times New Roman" w:cs="Times New Roman"/>
        </w:rPr>
      </w:pPr>
      <w:r w:rsidRPr="003E3B8C">
        <w:rPr>
          <w:rFonts w:ascii="Times New Roman" w:hAnsi="Times New Roman" w:cs="Times New Roman"/>
          <w:sz w:val="28"/>
          <w:szCs w:val="28"/>
        </w:rPr>
        <w:t xml:space="preserve">и </w:t>
      </w:r>
      <w:r>
        <w:rPr>
          <w:rFonts w:ascii="Times New Roman" w:hAnsi="Times New Roman" w:cs="Times New Roman"/>
          <w:sz w:val="28"/>
          <w:szCs w:val="28"/>
        </w:rPr>
        <w:t>администрацией Бурейского района</w:t>
      </w:r>
      <w:r w:rsidRPr="003E3B8C">
        <w:rPr>
          <w:rFonts w:ascii="Times New Roman" w:hAnsi="Times New Roman" w:cs="Times New Roman"/>
          <w:sz w:val="28"/>
          <w:szCs w:val="28"/>
        </w:rPr>
        <w:t xml:space="preserve"> об обеспечении в 2014-2018 годах</w:t>
      </w:r>
      <w:r>
        <w:rPr>
          <w:rFonts w:ascii="Times New Roman" w:hAnsi="Times New Roman" w:cs="Times New Roman"/>
        </w:rPr>
        <w:t xml:space="preserve">                   </w:t>
      </w:r>
    </w:p>
    <w:p w:rsidR="003D219D" w:rsidRDefault="003D219D" w:rsidP="00BA0834">
      <w:pPr>
        <w:pStyle w:val="ConsPlusNonformat"/>
        <w:widowControl/>
        <w:jc w:val="center"/>
        <w:rPr>
          <w:rFonts w:ascii="Times New Roman" w:hAnsi="Times New Roman" w:cs="Times New Roman"/>
          <w:sz w:val="28"/>
          <w:szCs w:val="28"/>
        </w:rPr>
      </w:pPr>
      <w:r w:rsidRPr="003E3B8C">
        <w:rPr>
          <w:rFonts w:ascii="Times New Roman" w:hAnsi="Times New Roman" w:cs="Times New Roman"/>
          <w:sz w:val="28"/>
          <w:szCs w:val="28"/>
        </w:rPr>
        <w:t xml:space="preserve">достижения целевых показателей оптимизации сети муниципальных образовательных организаций, определенных </w:t>
      </w:r>
      <w:r w:rsidRPr="002F4EA4">
        <w:rPr>
          <w:rFonts w:ascii="Times New Roman" w:hAnsi="Times New Roman" w:cs="Times New Roman"/>
          <w:sz w:val="28"/>
          <w:szCs w:val="28"/>
        </w:rPr>
        <w:t xml:space="preserve">Планом мероприятий («дорожной картой») «Изменения, направленные на повышение эффективности образования  </w:t>
      </w:r>
    </w:p>
    <w:p w:rsidR="003D219D" w:rsidRPr="00986151" w:rsidRDefault="003D219D" w:rsidP="00237581">
      <w:pPr>
        <w:pStyle w:val="ConsPlusNonformat"/>
        <w:widowControl/>
        <w:jc w:val="center"/>
        <w:rPr>
          <w:rFonts w:ascii="Times New Roman" w:hAnsi="Times New Roman" w:cs="Times New Roman"/>
        </w:rPr>
      </w:pPr>
      <w:r>
        <w:rPr>
          <w:rFonts w:ascii="Times New Roman" w:hAnsi="Times New Roman" w:cs="Times New Roman"/>
          <w:sz w:val="28"/>
          <w:szCs w:val="28"/>
        </w:rPr>
        <w:t>в Бурейском районе</w:t>
      </w:r>
      <w:r w:rsidRPr="00903F47">
        <w:rPr>
          <w:rFonts w:ascii="Times New Roman" w:hAnsi="Times New Roman" w:cs="Times New Roman"/>
          <w:sz w:val="28"/>
          <w:szCs w:val="28"/>
        </w:rPr>
        <w:t xml:space="preserve">», от 21 июля </w:t>
      </w:r>
      <w:smartTag w:uri="urn:schemas-microsoft-com:office:smarttags" w:element="metricconverter">
        <w:smartTagPr>
          <w:attr w:name="ProductID" w:val="2014 г"/>
        </w:smartTagPr>
        <w:r w:rsidRPr="00903F47">
          <w:rPr>
            <w:rFonts w:ascii="Times New Roman" w:hAnsi="Times New Roman" w:cs="Times New Roman"/>
            <w:sz w:val="28"/>
            <w:szCs w:val="28"/>
          </w:rPr>
          <w:t>2014 г</w:t>
        </w:r>
      </w:smartTag>
      <w:r w:rsidRPr="00903F47">
        <w:rPr>
          <w:rFonts w:ascii="Times New Roman" w:hAnsi="Times New Roman" w:cs="Times New Roman"/>
          <w:sz w:val="28"/>
          <w:szCs w:val="28"/>
        </w:rPr>
        <w:t>. № 12/ДК</w:t>
      </w:r>
    </w:p>
    <w:p w:rsidR="003D219D" w:rsidRPr="00986151" w:rsidRDefault="003D219D" w:rsidP="00BA0834">
      <w:pPr>
        <w:pStyle w:val="ConsPlusNonformat"/>
        <w:widowControl/>
        <w:jc w:val="center"/>
        <w:rPr>
          <w:rFonts w:ascii="Times New Roman" w:hAnsi="Times New Roman" w:cs="Times New Roman"/>
        </w:rPr>
      </w:pPr>
    </w:p>
    <w:p w:rsidR="003D219D" w:rsidRPr="003E3B8C" w:rsidRDefault="003D219D" w:rsidP="003E3B8C">
      <w:pPr>
        <w:pStyle w:val="ab"/>
        <w:widowControl/>
        <w:spacing w:line="360" w:lineRule="auto"/>
        <w:ind w:left="0" w:right="0" w:firstLine="709"/>
      </w:pPr>
    </w:p>
    <w:p w:rsidR="003D219D" w:rsidRDefault="003D219D" w:rsidP="00297A48">
      <w:pPr>
        <w:pStyle w:val="ab"/>
        <w:widowControl/>
        <w:tabs>
          <w:tab w:val="left" w:pos="6521"/>
        </w:tabs>
        <w:spacing w:line="360" w:lineRule="auto"/>
        <w:ind w:left="0" w:right="0"/>
        <w:jc w:val="both"/>
      </w:pPr>
      <w:r>
        <w:t>г. Благовещенск                                                                    «</w:t>
      </w:r>
      <w:r w:rsidR="000D2A71">
        <w:t xml:space="preserve"> 15 </w:t>
      </w:r>
      <w:r>
        <w:t>»</w:t>
      </w:r>
      <w:r w:rsidR="000D2A71">
        <w:t>сентября</w:t>
      </w:r>
      <w:r>
        <w:t xml:space="preserve"> </w:t>
      </w:r>
      <w:smartTag w:uri="urn:schemas-microsoft-com:office:smarttags" w:element="metricconverter">
        <w:smartTagPr>
          <w:attr w:name="ProductID" w:val="2014 г"/>
        </w:smartTagPr>
        <w:r>
          <w:t>2014 г</w:t>
        </w:r>
      </w:smartTag>
      <w:r>
        <w:t xml:space="preserve">. </w:t>
      </w:r>
    </w:p>
    <w:p w:rsidR="003D219D" w:rsidRDefault="003D219D" w:rsidP="00EC6E7B">
      <w:pPr>
        <w:pStyle w:val="ConsPlusNonformat"/>
        <w:widowControl/>
        <w:ind w:firstLine="709"/>
        <w:jc w:val="both"/>
        <w:rPr>
          <w:rFonts w:ascii="Times New Roman" w:hAnsi="Times New Roman" w:cs="Times New Roman"/>
          <w:sz w:val="28"/>
          <w:szCs w:val="28"/>
        </w:rPr>
      </w:pPr>
    </w:p>
    <w:p w:rsidR="003D219D" w:rsidRDefault="003D219D" w:rsidP="001C17F6">
      <w:pPr>
        <w:pStyle w:val="ConsPlusNonformat"/>
        <w:widowControl/>
        <w:ind w:firstLine="708"/>
        <w:jc w:val="both"/>
        <w:rPr>
          <w:rFonts w:ascii="Times New Roman" w:hAnsi="Times New Roman" w:cs="Times New Roman"/>
          <w:sz w:val="28"/>
          <w:szCs w:val="28"/>
        </w:rPr>
      </w:pPr>
      <w:r w:rsidRPr="00250FDD">
        <w:rPr>
          <w:rFonts w:ascii="Times New Roman" w:hAnsi="Times New Roman" w:cs="Times New Roman"/>
          <w:sz w:val="28"/>
          <w:szCs w:val="28"/>
        </w:rPr>
        <w:t xml:space="preserve">Министерство образования и науки Амурской области, </w:t>
      </w:r>
      <w:r w:rsidRPr="00250FDD">
        <w:rPr>
          <w:rFonts w:ascii="Times New Roman" w:hAnsi="Times New Roman" w:cs="Times New Roman"/>
          <w:sz w:val="28"/>
          <w:szCs w:val="28"/>
        </w:rPr>
        <w:br/>
        <w:t>именуемое в дальнейшем «Министерство», в лице  министра образования и науки Амурской области Селюч Марины Григорьевны, действующего на основании Положения о министерстве образования и науки Амурской области, утвержденного постановлением губернатора Амурской области от 03</w:t>
      </w:r>
      <w:r>
        <w:rPr>
          <w:rFonts w:ascii="Times New Roman" w:hAnsi="Times New Roman" w:cs="Times New Roman"/>
          <w:sz w:val="28"/>
          <w:szCs w:val="28"/>
        </w:rPr>
        <w:t xml:space="preserve"> августа </w:t>
      </w:r>
      <w:smartTag w:uri="urn:schemas-microsoft-com:office:smarttags" w:element="metricconverter">
        <w:smartTagPr>
          <w:attr w:name="ProductID" w:val="2007 г"/>
        </w:smartTagPr>
        <w:r w:rsidRPr="00250FDD">
          <w:rPr>
            <w:rFonts w:ascii="Times New Roman" w:hAnsi="Times New Roman" w:cs="Times New Roman"/>
            <w:sz w:val="28"/>
            <w:szCs w:val="28"/>
          </w:rPr>
          <w:t>2007</w:t>
        </w:r>
        <w:r>
          <w:rPr>
            <w:rFonts w:ascii="Times New Roman" w:hAnsi="Times New Roman" w:cs="Times New Roman"/>
            <w:sz w:val="28"/>
            <w:szCs w:val="28"/>
          </w:rPr>
          <w:t xml:space="preserve"> г</w:t>
        </w:r>
      </w:smartTag>
      <w:r>
        <w:rPr>
          <w:rFonts w:ascii="Times New Roman" w:hAnsi="Times New Roman" w:cs="Times New Roman"/>
          <w:sz w:val="28"/>
          <w:szCs w:val="28"/>
        </w:rPr>
        <w:t>.</w:t>
      </w:r>
      <w:r w:rsidRPr="00250FDD">
        <w:rPr>
          <w:rFonts w:ascii="Times New Roman" w:hAnsi="Times New Roman" w:cs="Times New Roman"/>
          <w:sz w:val="28"/>
          <w:szCs w:val="28"/>
        </w:rPr>
        <w:t xml:space="preserve"> № 454,</w:t>
      </w:r>
      <w:r>
        <w:rPr>
          <w:rFonts w:ascii="Times New Roman" w:hAnsi="Times New Roman" w:cs="Times New Roman"/>
          <w:sz w:val="28"/>
          <w:szCs w:val="28"/>
          <w:u w:val="single"/>
        </w:rPr>
        <w:t xml:space="preserve"> </w:t>
      </w:r>
      <w:r>
        <w:rPr>
          <w:rFonts w:ascii="Times New Roman" w:hAnsi="Times New Roman" w:cs="Times New Roman"/>
          <w:sz w:val="28"/>
          <w:szCs w:val="28"/>
        </w:rPr>
        <w:t>с одной стороны, и администрация Бурейского района,</w:t>
      </w:r>
      <w:r>
        <w:rPr>
          <w:rFonts w:ascii="Times New Roman" w:hAnsi="Times New Roman" w:cs="Times New Roman"/>
        </w:rPr>
        <w:t xml:space="preserve"> </w:t>
      </w:r>
      <w:r w:rsidRPr="003E3B8C">
        <w:rPr>
          <w:rFonts w:ascii="Times New Roman" w:hAnsi="Times New Roman" w:cs="Times New Roman"/>
          <w:sz w:val="28"/>
          <w:szCs w:val="28"/>
        </w:rPr>
        <w:t>именуем</w:t>
      </w:r>
      <w:r>
        <w:rPr>
          <w:rFonts w:ascii="Times New Roman" w:hAnsi="Times New Roman" w:cs="Times New Roman"/>
          <w:sz w:val="28"/>
          <w:szCs w:val="28"/>
        </w:rPr>
        <w:t xml:space="preserve">ая </w:t>
      </w:r>
      <w:r w:rsidRPr="003E3B8C">
        <w:rPr>
          <w:rFonts w:ascii="Times New Roman" w:hAnsi="Times New Roman" w:cs="Times New Roman"/>
          <w:sz w:val="28"/>
          <w:szCs w:val="28"/>
        </w:rPr>
        <w:t xml:space="preserve">в дальнейшем «Исполнитель», </w:t>
      </w:r>
      <w:r w:rsidRPr="003E3B8C">
        <w:rPr>
          <w:rFonts w:ascii="Times New Roman" w:hAnsi="Times New Roman" w:cs="Times New Roman"/>
          <w:color w:val="000000"/>
          <w:spacing w:val="-3"/>
          <w:sz w:val="28"/>
          <w:szCs w:val="28"/>
        </w:rPr>
        <w:t>в лице</w:t>
      </w:r>
      <w:r>
        <w:rPr>
          <w:rFonts w:ascii="Times New Roman" w:hAnsi="Times New Roman" w:cs="Times New Roman"/>
          <w:color w:val="000000"/>
          <w:spacing w:val="-3"/>
          <w:sz w:val="28"/>
          <w:szCs w:val="28"/>
        </w:rPr>
        <w:t xml:space="preserve"> главы Бурейского района Литвинова Андрея Владимировича, </w:t>
      </w:r>
      <w:r w:rsidRPr="003E3B8C">
        <w:rPr>
          <w:rFonts w:ascii="Times New Roman" w:hAnsi="Times New Roman" w:cs="Times New Roman"/>
          <w:color w:val="000000"/>
          <w:spacing w:val="-1"/>
          <w:sz w:val="28"/>
          <w:szCs w:val="28"/>
        </w:rPr>
        <w:t>действующего на основании</w:t>
      </w:r>
      <w:r>
        <w:rPr>
          <w:rFonts w:ascii="Times New Roman" w:hAnsi="Times New Roman" w:cs="Times New Roman"/>
          <w:color w:val="000000"/>
          <w:spacing w:val="-1"/>
          <w:sz w:val="28"/>
          <w:szCs w:val="28"/>
        </w:rPr>
        <w:t xml:space="preserve"> Устава, утвержденного решением Бурейского районного совета народных депутатов от 24.04.2005 года № 11/129,</w:t>
      </w:r>
      <w:r w:rsidRPr="00AE09C9">
        <w:rPr>
          <w:rFonts w:ascii="Times New Roman" w:hAnsi="Times New Roman" w:cs="Times New Roman"/>
          <w:color w:val="000000"/>
          <w:sz w:val="28"/>
          <w:szCs w:val="28"/>
        </w:rPr>
        <w:t xml:space="preserve"> </w:t>
      </w:r>
      <w:r w:rsidRPr="003E3B8C">
        <w:rPr>
          <w:rFonts w:ascii="Times New Roman" w:hAnsi="Times New Roman" w:cs="Times New Roman"/>
          <w:color w:val="000000"/>
          <w:sz w:val="28"/>
          <w:szCs w:val="28"/>
        </w:rPr>
        <w:t xml:space="preserve">с другой стороны,  </w:t>
      </w:r>
      <w:r w:rsidRPr="003E3B8C">
        <w:rPr>
          <w:rFonts w:ascii="Times New Roman" w:hAnsi="Times New Roman" w:cs="Times New Roman"/>
          <w:sz w:val="28"/>
          <w:szCs w:val="28"/>
        </w:rPr>
        <w:t xml:space="preserve">совместно именуемые «Стороны», заключили  настоящее </w:t>
      </w:r>
      <w:r>
        <w:rPr>
          <w:rFonts w:ascii="Times New Roman" w:hAnsi="Times New Roman" w:cs="Times New Roman"/>
          <w:sz w:val="28"/>
          <w:szCs w:val="28"/>
        </w:rPr>
        <w:t>дополнительное с</w:t>
      </w:r>
      <w:r w:rsidRPr="003E3B8C">
        <w:rPr>
          <w:rFonts w:ascii="Times New Roman" w:hAnsi="Times New Roman" w:cs="Times New Roman"/>
          <w:sz w:val="28"/>
          <w:szCs w:val="28"/>
        </w:rPr>
        <w:t>оглашение о нижеследующем</w:t>
      </w:r>
      <w:r>
        <w:rPr>
          <w:rFonts w:ascii="Times New Roman" w:hAnsi="Times New Roman" w:cs="Times New Roman"/>
          <w:sz w:val="28"/>
          <w:szCs w:val="28"/>
        </w:rPr>
        <w:t>:</w:t>
      </w:r>
    </w:p>
    <w:p w:rsidR="003D219D" w:rsidRDefault="003D219D" w:rsidP="00EA664D">
      <w:pPr>
        <w:pStyle w:val="ConsPlusNonformat"/>
        <w:widowControl/>
        <w:ind w:firstLine="709"/>
        <w:jc w:val="both"/>
        <w:rPr>
          <w:sz w:val="28"/>
          <w:szCs w:val="28"/>
        </w:rPr>
      </w:pPr>
      <w:r w:rsidRPr="00EA3C8C">
        <w:rPr>
          <w:rFonts w:ascii="Times New Roman" w:hAnsi="Times New Roman" w:cs="Times New Roman"/>
          <w:sz w:val="28"/>
          <w:szCs w:val="28"/>
        </w:rPr>
        <w:t xml:space="preserve">1. Внести в </w:t>
      </w:r>
      <w:r>
        <w:rPr>
          <w:rFonts w:ascii="Times New Roman" w:hAnsi="Times New Roman" w:cs="Times New Roman"/>
          <w:sz w:val="28"/>
          <w:szCs w:val="28"/>
        </w:rPr>
        <w:t>С</w:t>
      </w:r>
      <w:r w:rsidRPr="00EA3C8C">
        <w:rPr>
          <w:rFonts w:ascii="Times New Roman" w:hAnsi="Times New Roman" w:cs="Times New Roman"/>
          <w:sz w:val="28"/>
          <w:szCs w:val="28"/>
        </w:rPr>
        <w:t xml:space="preserve">оглашение </w:t>
      </w:r>
      <w:r w:rsidRPr="00EA3C8C">
        <w:rPr>
          <w:rFonts w:ascii="Times New Roman" w:hAnsi="Times New Roman" w:cs="Times New Roman"/>
          <w:color w:val="000000"/>
          <w:spacing w:val="-1"/>
          <w:sz w:val="28"/>
          <w:szCs w:val="28"/>
        </w:rPr>
        <w:t>между министерством образования и науки Амурской области и</w:t>
      </w:r>
      <w:r>
        <w:rPr>
          <w:rFonts w:ascii="Times New Roman" w:hAnsi="Times New Roman" w:cs="Times New Roman"/>
          <w:color w:val="000000"/>
          <w:spacing w:val="-1"/>
          <w:sz w:val="28"/>
          <w:szCs w:val="28"/>
        </w:rPr>
        <w:t xml:space="preserve"> </w:t>
      </w:r>
      <w:r>
        <w:rPr>
          <w:rFonts w:ascii="Times New Roman" w:hAnsi="Times New Roman" w:cs="Times New Roman"/>
          <w:sz w:val="28"/>
          <w:szCs w:val="28"/>
        </w:rPr>
        <w:t>администрацией Бурейского района</w:t>
      </w:r>
      <w:r w:rsidRPr="004133C3">
        <w:rPr>
          <w:rFonts w:ascii="Times New Roman" w:hAnsi="Times New Roman" w:cs="Times New Roman"/>
          <w:sz w:val="28"/>
          <w:szCs w:val="28"/>
        </w:rPr>
        <w:t xml:space="preserve"> </w:t>
      </w:r>
      <w:r w:rsidRPr="003E3B8C">
        <w:rPr>
          <w:rFonts w:ascii="Times New Roman" w:hAnsi="Times New Roman" w:cs="Times New Roman"/>
          <w:sz w:val="28"/>
          <w:szCs w:val="28"/>
        </w:rPr>
        <w:t xml:space="preserve">об обеспечении в 2014-2018 годах достижения целевых показателей оптимизации сети муниципальных образовательных организаций, определенных </w:t>
      </w:r>
      <w:r w:rsidRPr="002F4EA4">
        <w:rPr>
          <w:rFonts w:ascii="Times New Roman" w:hAnsi="Times New Roman" w:cs="Times New Roman"/>
          <w:sz w:val="28"/>
          <w:szCs w:val="28"/>
        </w:rPr>
        <w:t>Планом мероприятий («дорожной картой») «Изменения, направленные на повышение</w:t>
      </w:r>
      <w:r w:rsidRPr="009D673D">
        <w:rPr>
          <w:rFonts w:ascii="Times New Roman" w:hAnsi="Times New Roman" w:cs="Times New Roman"/>
          <w:sz w:val="28"/>
          <w:szCs w:val="28"/>
        </w:rPr>
        <w:t xml:space="preserve"> эффективности образования в Бурейском районе</w:t>
      </w:r>
      <w:r w:rsidRPr="00903F47">
        <w:rPr>
          <w:rFonts w:ascii="Times New Roman" w:hAnsi="Times New Roman" w:cs="Times New Roman"/>
          <w:sz w:val="28"/>
          <w:szCs w:val="28"/>
        </w:rPr>
        <w:t xml:space="preserve">, от 21 июля </w:t>
      </w:r>
      <w:smartTag w:uri="urn:schemas-microsoft-com:office:smarttags" w:element="metricconverter">
        <w:smartTagPr>
          <w:attr w:name="ProductID" w:val="2014 г"/>
        </w:smartTagPr>
        <w:r w:rsidRPr="00903F47">
          <w:rPr>
            <w:rFonts w:ascii="Times New Roman" w:hAnsi="Times New Roman" w:cs="Times New Roman"/>
            <w:sz w:val="28"/>
            <w:szCs w:val="28"/>
          </w:rPr>
          <w:t>2014 г</w:t>
        </w:r>
      </w:smartTag>
      <w:r w:rsidRPr="00903F47">
        <w:rPr>
          <w:rFonts w:ascii="Times New Roman" w:hAnsi="Times New Roman" w:cs="Times New Roman"/>
          <w:sz w:val="28"/>
          <w:szCs w:val="28"/>
        </w:rPr>
        <w:t>. № 12/ДК  изменение, изложив  приложение к нему в следующей редакции:</w:t>
      </w:r>
    </w:p>
    <w:p w:rsidR="003D219D" w:rsidRPr="001E6C3E" w:rsidRDefault="003D219D" w:rsidP="005D1D4F">
      <w:pPr>
        <w:pStyle w:val="ab"/>
        <w:widowControl/>
        <w:ind w:left="0" w:right="0"/>
        <w:jc w:val="left"/>
      </w:pPr>
      <w:r>
        <w:rPr>
          <w:sz w:val="24"/>
          <w:szCs w:val="24"/>
        </w:rPr>
        <w:t xml:space="preserve">   </w:t>
      </w:r>
    </w:p>
    <w:p w:rsidR="003D219D" w:rsidRDefault="003D219D" w:rsidP="008A2141">
      <w:pPr>
        <w:autoSpaceDE w:val="0"/>
        <w:autoSpaceDN w:val="0"/>
        <w:adjustRightInd w:val="0"/>
        <w:jc w:val="center"/>
        <w:rPr>
          <w:sz w:val="28"/>
          <w:szCs w:val="28"/>
        </w:rPr>
      </w:pPr>
      <w:r>
        <w:rPr>
          <w:sz w:val="28"/>
          <w:szCs w:val="28"/>
        </w:rPr>
        <w:t xml:space="preserve">«Информация </w:t>
      </w:r>
    </w:p>
    <w:p w:rsidR="003D219D" w:rsidRDefault="003D219D" w:rsidP="009D673D">
      <w:pPr>
        <w:autoSpaceDE w:val="0"/>
        <w:autoSpaceDN w:val="0"/>
        <w:adjustRightInd w:val="0"/>
        <w:jc w:val="center"/>
        <w:rPr>
          <w:sz w:val="28"/>
          <w:szCs w:val="28"/>
        </w:rPr>
      </w:pPr>
      <w:r>
        <w:rPr>
          <w:sz w:val="28"/>
          <w:szCs w:val="28"/>
        </w:rPr>
        <w:t>о ходе реализации в Бурейском районе</w:t>
      </w:r>
    </w:p>
    <w:p w:rsidR="003D219D" w:rsidRDefault="003D219D" w:rsidP="009D673D">
      <w:pPr>
        <w:autoSpaceDE w:val="0"/>
        <w:autoSpaceDN w:val="0"/>
        <w:adjustRightInd w:val="0"/>
        <w:jc w:val="center"/>
        <w:rPr>
          <w:sz w:val="28"/>
          <w:szCs w:val="28"/>
        </w:rPr>
      </w:pPr>
      <w:r w:rsidRPr="002D4D2B">
        <w:rPr>
          <w:sz w:val="28"/>
          <w:szCs w:val="28"/>
        </w:rPr>
        <w:t xml:space="preserve">мероприятий </w:t>
      </w:r>
      <w:r>
        <w:rPr>
          <w:sz w:val="28"/>
          <w:szCs w:val="28"/>
        </w:rPr>
        <w:t>Плана мероприятий («дорожной карты») «Изменения, направленные на повышение эффективности образования в Бурейском районе»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9"/>
        <w:gridCol w:w="848"/>
        <w:gridCol w:w="861"/>
        <w:gridCol w:w="475"/>
        <w:gridCol w:w="373"/>
        <w:gridCol w:w="861"/>
        <w:gridCol w:w="40"/>
        <w:gridCol w:w="875"/>
        <w:gridCol w:w="452"/>
        <w:gridCol w:w="400"/>
        <w:gridCol w:w="917"/>
        <w:gridCol w:w="863"/>
        <w:gridCol w:w="446"/>
        <w:gridCol w:w="469"/>
        <w:gridCol w:w="842"/>
      </w:tblGrid>
      <w:tr w:rsidR="003D219D" w:rsidRPr="00536654" w:rsidTr="0088419B">
        <w:trPr>
          <w:trHeight w:val="701"/>
        </w:trPr>
        <w:tc>
          <w:tcPr>
            <w:tcW w:w="5000" w:type="pct"/>
            <w:gridSpan w:val="15"/>
            <w:vAlign w:val="center"/>
          </w:tcPr>
          <w:p w:rsidR="003D219D" w:rsidRPr="00EA664D" w:rsidRDefault="003D219D" w:rsidP="00536654">
            <w:pPr>
              <w:jc w:val="center"/>
              <w:rPr>
                <w:sz w:val="28"/>
                <w:szCs w:val="28"/>
              </w:rPr>
            </w:pPr>
            <w:r w:rsidRPr="00EA664D">
              <w:rPr>
                <w:sz w:val="28"/>
                <w:szCs w:val="28"/>
              </w:rPr>
              <w:t>Значения показателей Плана мероприятий</w:t>
            </w:r>
          </w:p>
        </w:tc>
      </w:tr>
      <w:tr w:rsidR="003D219D" w:rsidRPr="00536654" w:rsidTr="0088419B">
        <w:trPr>
          <w:trHeight w:val="695"/>
        </w:trPr>
        <w:tc>
          <w:tcPr>
            <w:tcW w:w="5000" w:type="pct"/>
            <w:gridSpan w:val="15"/>
            <w:vAlign w:val="center"/>
          </w:tcPr>
          <w:p w:rsidR="003D219D" w:rsidRDefault="003D219D" w:rsidP="00F804CB">
            <w:pPr>
              <w:jc w:val="center"/>
              <w:rPr>
                <w:sz w:val="28"/>
                <w:szCs w:val="28"/>
              </w:rPr>
            </w:pPr>
          </w:p>
          <w:p w:rsidR="003D219D" w:rsidRPr="00EA664D" w:rsidRDefault="003D219D" w:rsidP="00F804CB">
            <w:pPr>
              <w:jc w:val="center"/>
              <w:rPr>
                <w:sz w:val="28"/>
                <w:szCs w:val="28"/>
              </w:rPr>
            </w:pPr>
            <w:r w:rsidRPr="00EA664D">
              <w:rPr>
                <w:sz w:val="28"/>
                <w:szCs w:val="28"/>
              </w:rPr>
              <w:t>Показатель 1. Соотношение заработной платы педагогических работников муниципальных образовательных организаций к заработной плате в зависимости от уровня образования (%)</w:t>
            </w:r>
          </w:p>
        </w:tc>
      </w:tr>
      <w:tr w:rsidR="003D219D" w:rsidRPr="00536654" w:rsidTr="001738D2">
        <w:trPr>
          <w:trHeight w:val="521"/>
        </w:trPr>
        <w:tc>
          <w:tcPr>
            <w:tcW w:w="1863" w:type="pct"/>
            <w:gridSpan w:val="4"/>
          </w:tcPr>
          <w:p w:rsidR="003D219D" w:rsidRPr="00EA664D" w:rsidRDefault="003D219D" w:rsidP="00536654">
            <w:pPr>
              <w:jc w:val="center"/>
              <w:rPr>
                <w:sz w:val="28"/>
                <w:szCs w:val="28"/>
              </w:rPr>
            </w:pPr>
            <w:r w:rsidRPr="00EA664D">
              <w:rPr>
                <w:sz w:val="28"/>
                <w:szCs w:val="28"/>
              </w:rPr>
              <w:t>Уровень образования</w:t>
            </w:r>
          </w:p>
        </w:tc>
        <w:tc>
          <w:tcPr>
            <w:tcW w:w="611" w:type="pct"/>
            <w:gridSpan w:val="3"/>
          </w:tcPr>
          <w:p w:rsidR="003D219D" w:rsidRPr="00EA664D" w:rsidRDefault="003D219D" w:rsidP="00536654">
            <w:pPr>
              <w:jc w:val="center"/>
              <w:rPr>
                <w:sz w:val="28"/>
                <w:szCs w:val="28"/>
              </w:rPr>
            </w:pPr>
            <w:r w:rsidRPr="00EA664D">
              <w:rPr>
                <w:sz w:val="28"/>
                <w:szCs w:val="28"/>
              </w:rPr>
              <w:t>2014</w:t>
            </w:r>
          </w:p>
        </w:tc>
        <w:tc>
          <w:tcPr>
            <w:tcW w:w="637" w:type="pct"/>
            <w:gridSpan w:val="2"/>
          </w:tcPr>
          <w:p w:rsidR="003D219D" w:rsidRPr="00EA664D" w:rsidRDefault="003D219D" w:rsidP="00536654">
            <w:pPr>
              <w:jc w:val="center"/>
              <w:rPr>
                <w:sz w:val="28"/>
                <w:szCs w:val="28"/>
              </w:rPr>
            </w:pPr>
            <w:r w:rsidRPr="00EA664D">
              <w:rPr>
                <w:sz w:val="28"/>
                <w:szCs w:val="28"/>
              </w:rPr>
              <w:t>2015</w:t>
            </w:r>
          </w:p>
        </w:tc>
        <w:tc>
          <w:tcPr>
            <w:tcW w:w="632" w:type="pct"/>
            <w:gridSpan w:val="2"/>
          </w:tcPr>
          <w:p w:rsidR="003D219D" w:rsidRPr="00EA664D" w:rsidRDefault="003D219D" w:rsidP="00536654">
            <w:pPr>
              <w:jc w:val="center"/>
              <w:rPr>
                <w:sz w:val="28"/>
                <w:szCs w:val="28"/>
              </w:rPr>
            </w:pPr>
            <w:r w:rsidRPr="00EA664D">
              <w:rPr>
                <w:sz w:val="28"/>
                <w:szCs w:val="28"/>
              </w:rPr>
              <w:t>2016</w:t>
            </w:r>
          </w:p>
        </w:tc>
        <w:tc>
          <w:tcPr>
            <w:tcW w:w="628" w:type="pct"/>
            <w:gridSpan w:val="2"/>
          </w:tcPr>
          <w:p w:rsidR="003D219D" w:rsidRPr="00EA664D" w:rsidRDefault="003D219D" w:rsidP="00536654">
            <w:pPr>
              <w:jc w:val="center"/>
              <w:rPr>
                <w:sz w:val="28"/>
                <w:szCs w:val="28"/>
              </w:rPr>
            </w:pPr>
            <w:r w:rsidRPr="00EA664D">
              <w:rPr>
                <w:sz w:val="28"/>
                <w:szCs w:val="28"/>
              </w:rPr>
              <w:t>2017</w:t>
            </w:r>
          </w:p>
        </w:tc>
        <w:tc>
          <w:tcPr>
            <w:tcW w:w="629" w:type="pct"/>
            <w:gridSpan w:val="2"/>
          </w:tcPr>
          <w:p w:rsidR="003D219D" w:rsidRPr="00EA664D" w:rsidRDefault="003D219D" w:rsidP="00536654">
            <w:pPr>
              <w:jc w:val="center"/>
              <w:rPr>
                <w:sz w:val="28"/>
                <w:szCs w:val="28"/>
              </w:rPr>
            </w:pPr>
            <w:r w:rsidRPr="00EA664D">
              <w:rPr>
                <w:sz w:val="28"/>
                <w:szCs w:val="28"/>
              </w:rPr>
              <w:t>2018</w:t>
            </w:r>
          </w:p>
        </w:tc>
      </w:tr>
      <w:tr w:rsidR="003D219D" w:rsidRPr="00536654" w:rsidTr="001738D2">
        <w:tc>
          <w:tcPr>
            <w:tcW w:w="1863" w:type="pct"/>
            <w:gridSpan w:val="4"/>
          </w:tcPr>
          <w:p w:rsidR="003D219D" w:rsidRPr="00EA664D" w:rsidRDefault="003D219D" w:rsidP="008B5053">
            <w:pPr>
              <w:rPr>
                <w:sz w:val="28"/>
                <w:szCs w:val="28"/>
              </w:rPr>
            </w:pPr>
            <w:r w:rsidRPr="00EA664D">
              <w:rPr>
                <w:sz w:val="28"/>
                <w:szCs w:val="28"/>
              </w:rPr>
              <w:t>Дошкольное образование (к средней заработной плате в общем образовании)</w:t>
            </w:r>
          </w:p>
        </w:tc>
        <w:tc>
          <w:tcPr>
            <w:tcW w:w="611" w:type="pct"/>
            <w:gridSpan w:val="3"/>
            <w:vAlign w:val="center"/>
          </w:tcPr>
          <w:p w:rsidR="003D219D" w:rsidRPr="00CD13B9" w:rsidRDefault="003D219D" w:rsidP="00890B23">
            <w:pPr>
              <w:jc w:val="center"/>
              <w:rPr>
                <w:sz w:val="28"/>
                <w:szCs w:val="28"/>
              </w:rPr>
            </w:pPr>
            <w:r w:rsidRPr="00CD13B9">
              <w:rPr>
                <w:sz w:val="28"/>
                <w:szCs w:val="28"/>
              </w:rPr>
              <w:t>94,0</w:t>
            </w:r>
          </w:p>
        </w:tc>
        <w:tc>
          <w:tcPr>
            <w:tcW w:w="637" w:type="pct"/>
            <w:gridSpan w:val="2"/>
            <w:vAlign w:val="center"/>
          </w:tcPr>
          <w:p w:rsidR="003D219D" w:rsidRPr="00CD13B9" w:rsidRDefault="003D219D" w:rsidP="00890B23">
            <w:pPr>
              <w:jc w:val="center"/>
              <w:rPr>
                <w:sz w:val="28"/>
                <w:szCs w:val="28"/>
              </w:rPr>
            </w:pPr>
            <w:r w:rsidRPr="00CD13B9">
              <w:rPr>
                <w:sz w:val="28"/>
                <w:szCs w:val="28"/>
              </w:rPr>
              <w:t>94,0</w:t>
            </w:r>
          </w:p>
        </w:tc>
        <w:tc>
          <w:tcPr>
            <w:tcW w:w="632" w:type="pct"/>
            <w:gridSpan w:val="2"/>
            <w:vAlign w:val="center"/>
          </w:tcPr>
          <w:p w:rsidR="003D219D" w:rsidRPr="00CD13B9" w:rsidRDefault="003D219D" w:rsidP="00890B23">
            <w:pPr>
              <w:jc w:val="center"/>
              <w:rPr>
                <w:sz w:val="28"/>
                <w:szCs w:val="28"/>
              </w:rPr>
            </w:pPr>
            <w:r w:rsidRPr="00CD13B9">
              <w:rPr>
                <w:sz w:val="28"/>
                <w:szCs w:val="28"/>
              </w:rPr>
              <w:t>94,0</w:t>
            </w:r>
          </w:p>
        </w:tc>
        <w:tc>
          <w:tcPr>
            <w:tcW w:w="628" w:type="pct"/>
            <w:gridSpan w:val="2"/>
            <w:vAlign w:val="center"/>
          </w:tcPr>
          <w:p w:rsidR="003D219D" w:rsidRPr="00CD13B9" w:rsidRDefault="003D219D" w:rsidP="00890B23">
            <w:pPr>
              <w:jc w:val="center"/>
              <w:rPr>
                <w:sz w:val="28"/>
                <w:szCs w:val="28"/>
              </w:rPr>
            </w:pPr>
            <w:r w:rsidRPr="00CD13B9">
              <w:rPr>
                <w:sz w:val="28"/>
                <w:szCs w:val="28"/>
              </w:rPr>
              <w:t>94,0</w:t>
            </w:r>
          </w:p>
        </w:tc>
        <w:tc>
          <w:tcPr>
            <w:tcW w:w="629" w:type="pct"/>
            <w:gridSpan w:val="2"/>
            <w:vAlign w:val="center"/>
          </w:tcPr>
          <w:p w:rsidR="003D219D" w:rsidRPr="00CD13B9" w:rsidRDefault="003D219D" w:rsidP="00890B23">
            <w:pPr>
              <w:jc w:val="center"/>
              <w:rPr>
                <w:sz w:val="28"/>
                <w:szCs w:val="28"/>
              </w:rPr>
            </w:pPr>
            <w:r w:rsidRPr="00CD13B9">
              <w:rPr>
                <w:sz w:val="28"/>
                <w:szCs w:val="28"/>
              </w:rPr>
              <w:t>94,0</w:t>
            </w:r>
          </w:p>
        </w:tc>
      </w:tr>
      <w:tr w:rsidR="003D219D" w:rsidRPr="00536654" w:rsidTr="001738D2">
        <w:tc>
          <w:tcPr>
            <w:tcW w:w="1863" w:type="pct"/>
            <w:gridSpan w:val="4"/>
          </w:tcPr>
          <w:p w:rsidR="003D219D" w:rsidRPr="00EA664D" w:rsidRDefault="003D219D" w:rsidP="008B5053">
            <w:pPr>
              <w:rPr>
                <w:sz w:val="28"/>
                <w:szCs w:val="28"/>
              </w:rPr>
            </w:pPr>
            <w:r w:rsidRPr="00EA664D">
              <w:rPr>
                <w:sz w:val="28"/>
                <w:szCs w:val="28"/>
              </w:rPr>
              <w:t xml:space="preserve">Общее образование (к </w:t>
            </w:r>
            <w:r w:rsidRPr="00EA664D">
              <w:rPr>
                <w:sz w:val="28"/>
                <w:szCs w:val="28"/>
              </w:rPr>
              <w:lastRenderedPageBreak/>
              <w:t>средней заработной плате в регионе)</w:t>
            </w:r>
          </w:p>
        </w:tc>
        <w:tc>
          <w:tcPr>
            <w:tcW w:w="611" w:type="pct"/>
            <w:gridSpan w:val="3"/>
            <w:vAlign w:val="center"/>
          </w:tcPr>
          <w:p w:rsidR="003D219D" w:rsidRPr="00CD13B9" w:rsidRDefault="003D219D" w:rsidP="00890B23">
            <w:pPr>
              <w:jc w:val="center"/>
              <w:rPr>
                <w:sz w:val="28"/>
                <w:szCs w:val="28"/>
              </w:rPr>
            </w:pPr>
            <w:r w:rsidRPr="00CD13B9">
              <w:rPr>
                <w:sz w:val="28"/>
                <w:szCs w:val="28"/>
              </w:rPr>
              <w:lastRenderedPageBreak/>
              <w:t>94,0</w:t>
            </w:r>
          </w:p>
        </w:tc>
        <w:tc>
          <w:tcPr>
            <w:tcW w:w="637" w:type="pct"/>
            <w:gridSpan w:val="2"/>
            <w:vAlign w:val="center"/>
          </w:tcPr>
          <w:p w:rsidR="003D219D" w:rsidRPr="00CD13B9" w:rsidRDefault="003D219D" w:rsidP="00890B23">
            <w:pPr>
              <w:jc w:val="center"/>
              <w:rPr>
                <w:sz w:val="28"/>
                <w:szCs w:val="28"/>
              </w:rPr>
            </w:pPr>
            <w:r w:rsidRPr="00CD13B9">
              <w:rPr>
                <w:sz w:val="28"/>
                <w:szCs w:val="28"/>
              </w:rPr>
              <w:t>94,0</w:t>
            </w:r>
          </w:p>
        </w:tc>
        <w:tc>
          <w:tcPr>
            <w:tcW w:w="632" w:type="pct"/>
            <w:gridSpan w:val="2"/>
            <w:vAlign w:val="center"/>
          </w:tcPr>
          <w:p w:rsidR="003D219D" w:rsidRPr="00CD13B9" w:rsidRDefault="003D219D" w:rsidP="00890B23">
            <w:pPr>
              <w:jc w:val="center"/>
              <w:rPr>
                <w:sz w:val="28"/>
                <w:szCs w:val="28"/>
              </w:rPr>
            </w:pPr>
            <w:r w:rsidRPr="00CD13B9">
              <w:rPr>
                <w:sz w:val="28"/>
                <w:szCs w:val="28"/>
              </w:rPr>
              <w:t>94,0</w:t>
            </w:r>
          </w:p>
        </w:tc>
        <w:tc>
          <w:tcPr>
            <w:tcW w:w="628" w:type="pct"/>
            <w:gridSpan w:val="2"/>
            <w:vAlign w:val="center"/>
          </w:tcPr>
          <w:p w:rsidR="003D219D" w:rsidRPr="00CD13B9" w:rsidRDefault="003D219D" w:rsidP="00890B23">
            <w:pPr>
              <w:jc w:val="center"/>
              <w:rPr>
                <w:sz w:val="28"/>
                <w:szCs w:val="28"/>
              </w:rPr>
            </w:pPr>
            <w:r w:rsidRPr="00CD13B9">
              <w:rPr>
                <w:sz w:val="28"/>
                <w:szCs w:val="28"/>
              </w:rPr>
              <w:t>94,0</w:t>
            </w:r>
          </w:p>
        </w:tc>
        <w:tc>
          <w:tcPr>
            <w:tcW w:w="629" w:type="pct"/>
            <w:gridSpan w:val="2"/>
            <w:vAlign w:val="center"/>
          </w:tcPr>
          <w:p w:rsidR="003D219D" w:rsidRPr="00CD13B9" w:rsidRDefault="003D219D" w:rsidP="00890B23">
            <w:pPr>
              <w:jc w:val="center"/>
              <w:rPr>
                <w:sz w:val="28"/>
                <w:szCs w:val="28"/>
              </w:rPr>
            </w:pPr>
            <w:r w:rsidRPr="00CD13B9">
              <w:rPr>
                <w:sz w:val="28"/>
                <w:szCs w:val="28"/>
              </w:rPr>
              <w:t>94,0</w:t>
            </w:r>
          </w:p>
        </w:tc>
      </w:tr>
      <w:tr w:rsidR="003D219D" w:rsidRPr="00536654" w:rsidTr="001738D2">
        <w:tc>
          <w:tcPr>
            <w:tcW w:w="1863" w:type="pct"/>
            <w:gridSpan w:val="4"/>
          </w:tcPr>
          <w:p w:rsidR="003D219D" w:rsidRPr="00EA664D" w:rsidRDefault="003D219D" w:rsidP="00BD43C5">
            <w:pPr>
              <w:rPr>
                <w:sz w:val="28"/>
                <w:szCs w:val="28"/>
              </w:rPr>
            </w:pPr>
            <w:r w:rsidRPr="00EA664D">
              <w:rPr>
                <w:sz w:val="28"/>
                <w:szCs w:val="28"/>
              </w:rPr>
              <w:lastRenderedPageBreak/>
              <w:t xml:space="preserve">Дополнительное образование детей </w:t>
            </w:r>
            <w:r w:rsidRPr="00EA664D">
              <w:rPr>
                <w:sz w:val="28"/>
                <w:szCs w:val="28"/>
              </w:rPr>
              <w:br/>
              <w:t>(к средней заработной плате учителей  в регионе)</w:t>
            </w:r>
          </w:p>
        </w:tc>
        <w:tc>
          <w:tcPr>
            <w:tcW w:w="611" w:type="pct"/>
            <w:gridSpan w:val="3"/>
            <w:vAlign w:val="center"/>
          </w:tcPr>
          <w:p w:rsidR="003D219D" w:rsidRPr="00CD13B9" w:rsidRDefault="003D219D" w:rsidP="00890B23">
            <w:pPr>
              <w:jc w:val="center"/>
              <w:rPr>
                <w:sz w:val="28"/>
                <w:szCs w:val="28"/>
              </w:rPr>
            </w:pPr>
            <w:r w:rsidRPr="00CD13B9">
              <w:rPr>
                <w:sz w:val="28"/>
                <w:szCs w:val="28"/>
              </w:rPr>
              <w:t>75</w:t>
            </w:r>
          </w:p>
        </w:tc>
        <w:tc>
          <w:tcPr>
            <w:tcW w:w="637" w:type="pct"/>
            <w:gridSpan w:val="2"/>
            <w:vAlign w:val="center"/>
          </w:tcPr>
          <w:p w:rsidR="003D219D" w:rsidRPr="00CD13B9" w:rsidRDefault="003D219D" w:rsidP="00890B23">
            <w:pPr>
              <w:jc w:val="center"/>
              <w:rPr>
                <w:sz w:val="28"/>
                <w:szCs w:val="28"/>
              </w:rPr>
            </w:pPr>
            <w:r w:rsidRPr="00CD13B9">
              <w:rPr>
                <w:sz w:val="28"/>
                <w:szCs w:val="28"/>
              </w:rPr>
              <w:t>80</w:t>
            </w:r>
          </w:p>
        </w:tc>
        <w:tc>
          <w:tcPr>
            <w:tcW w:w="632" w:type="pct"/>
            <w:gridSpan w:val="2"/>
            <w:vAlign w:val="center"/>
          </w:tcPr>
          <w:p w:rsidR="003D219D" w:rsidRPr="00CD13B9" w:rsidRDefault="003D219D" w:rsidP="00890B23">
            <w:pPr>
              <w:jc w:val="center"/>
              <w:rPr>
                <w:sz w:val="28"/>
                <w:szCs w:val="28"/>
              </w:rPr>
            </w:pPr>
            <w:r w:rsidRPr="00CD13B9">
              <w:rPr>
                <w:sz w:val="28"/>
                <w:szCs w:val="28"/>
              </w:rPr>
              <w:t>85</w:t>
            </w:r>
          </w:p>
        </w:tc>
        <w:tc>
          <w:tcPr>
            <w:tcW w:w="628" w:type="pct"/>
            <w:gridSpan w:val="2"/>
            <w:vAlign w:val="center"/>
          </w:tcPr>
          <w:p w:rsidR="003D219D" w:rsidRPr="00CD13B9" w:rsidRDefault="003D219D" w:rsidP="00890B23">
            <w:pPr>
              <w:jc w:val="center"/>
              <w:rPr>
                <w:sz w:val="28"/>
                <w:szCs w:val="28"/>
              </w:rPr>
            </w:pPr>
            <w:r w:rsidRPr="00CD13B9">
              <w:rPr>
                <w:sz w:val="28"/>
                <w:szCs w:val="28"/>
              </w:rPr>
              <w:t>89</w:t>
            </w:r>
          </w:p>
        </w:tc>
        <w:tc>
          <w:tcPr>
            <w:tcW w:w="629" w:type="pct"/>
            <w:gridSpan w:val="2"/>
            <w:vAlign w:val="center"/>
          </w:tcPr>
          <w:p w:rsidR="003D219D" w:rsidRPr="00CD13B9" w:rsidRDefault="003D219D" w:rsidP="00890B23">
            <w:pPr>
              <w:jc w:val="center"/>
              <w:rPr>
                <w:sz w:val="28"/>
                <w:szCs w:val="28"/>
              </w:rPr>
            </w:pPr>
            <w:r w:rsidRPr="00CD13B9">
              <w:rPr>
                <w:sz w:val="28"/>
                <w:szCs w:val="28"/>
              </w:rPr>
              <w:t>94</w:t>
            </w:r>
          </w:p>
        </w:tc>
      </w:tr>
      <w:tr w:rsidR="003D219D" w:rsidRPr="00536654" w:rsidTr="0088419B">
        <w:trPr>
          <w:trHeight w:val="767"/>
        </w:trPr>
        <w:tc>
          <w:tcPr>
            <w:tcW w:w="5000" w:type="pct"/>
            <w:gridSpan w:val="15"/>
            <w:vAlign w:val="center"/>
          </w:tcPr>
          <w:p w:rsidR="003D219D" w:rsidRDefault="003D219D" w:rsidP="00EA664D">
            <w:pPr>
              <w:jc w:val="center"/>
              <w:rPr>
                <w:sz w:val="28"/>
                <w:szCs w:val="28"/>
              </w:rPr>
            </w:pPr>
          </w:p>
          <w:p w:rsidR="003D219D" w:rsidRDefault="003D219D" w:rsidP="00EA664D">
            <w:pPr>
              <w:jc w:val="center"/>
              <w:rPr>
                <w:sz w:val="28"/>
                <w:szCs w:val="28"/>
              </w:rPr>
            </w:pPr>
            <w:r w:rsidRPr="00EA664D">
              <w:rPr>
                <w:sz w:val="28"/>
                <w:szCs w:val="28"/>
              </w:rPr>
              <w:t>Показатель 2.  Численность обучающихся (воспитанников) образовательных организаций в расчете на 1 педагогического работника (человек)</w:t>
            </w:r>
          </w:p>
          <w:p w:rsidR="003D219D" w:rsidRPr="00EA664D" w:rsidRDefault="003D219D" w:rsidP="00EA664D">
            <w:pPr>
              <w:jc w:val="center"/>
              <w:rPr>
                <w:sz w:val="28"/>
                <w:szCs w:val="28"/>
              </w:rPr>
            </w:pPr>
          </w:p>
        </w:tc>
      </w:tr>
      <w:tr w:rsidR="003D219D" w:rsidRPr="00536654" w:rsidTr="001738D2">
        <w:trPr>
          <w:trHeight w:val="443"/>
        </w:trPr>
        <w:tc>
          <w:tcPr>
            <w:tcW w:w="1863" w:type="pct"/>
            <w:gridSpan w:val="4"/>
          </w:tcPr>
          <w:p w:rsidR="003D219D" w:rsidRPr="00EA664D" w:rsidRDefault="003D219D" w:rsidP="00536654">
            <w:pPr>
              <w:jc w:val="center"/>
              <w:rPr>
                <w:sz w:val="28"/>
                <w:szCs w:val="28"/>
              </w:rPr>
            </w:pPr>
            <w:r w:rsidRPr="00EA664D">
              <w:rPr>
                <w:sz w:val="28"/>
                <w:szCs w:val="28"/>
              </w:rPr>
              <w:t>Уровень образования</w:t>
            </w:r>
          </w:p>
        </w:tc>
        <w:tc>
          <w:tcPr>
            <w:tcW w:w="611" w:type="pct"/>
            <w:gridSpan w:val="3"/>
          </w:tcPr>
          <w:p w:rsidR="003D219D" w:rsidRPr="00EA664D" w:rsidRDefault="003D219D" w:rsidP="00536654">
            <w:pPr>
              <w:jc w:val="center"/>
              <w:rPr>
                <w:sz w:val="28"/>
                <w:szCs w:val="28"/>
              </w:rPr>
            </w:pPr>
            <w:r w:rsidRPr="00EA664D">
              <w:rPr>
                <w:sz w:val="28"/>
                <w:szCs w:val="28"/>
              </w:rPr>
              <w:t>2014</w:t>
            </w:r>
          </w:p>
        </w:tc>
        <w:tc>
          <w:tcPr>
            <w:tcW w:w="637" w:type="pct"/>
            <w:gridSpan w:val="2"/>
          </w:tcPr>
          <w:p w:rsidR="003D219D" w:rsidRPr="00EA664D" w:rsidRDefault="003D219D" w:rsidP="00536654">
            <w:pPr>
              <w:jc w:val="center"/>
              <w:rPr>
                <w:sz w:val="28"/>
                <w:szCs w:val="28"/>
              </w:rPr>
            </w:pPr>
            <w:r w:rsidRPr="00EA664D">
              <w:rPr>
                <w:sz w:val="28"/>
                <w:szCs w:val="28"/>
              </w:rPr>
              <w:t>2015</w:t>
            </w:r>
          </w:p>
        </w:tc>
        <w:tc>
          <w:tcPr>
            <w:tcW w:w="632" w:type="pct"/>
            <w:gridSpan w:val="2"/>
          </w:tcPr>
          <w:p w:rsidR="003D219D" w:rsidRPr="00EA664D" w:rsidRDefault="003D219D" w:rsidP="00536654">
            <w:pPr>
              <w:jc w:val="center"/>
              <w:rPr>
                <w:sz w:val="28"/>
                <w:szCs w:val="28"/>
              </w:rPr>
            </w:pPr>
            <w:r w:rsidRPr="00EA664D">
              <w:rPr>
                <w:sz w:val="28"/>
                <w:szCs w:val="28"/>
              </w:rPr>
              <w:t>2016</w:t>
            </w:r>
          </w:p>
        </w:tc>
        <w:tc>
          <w:tcPr>
            <w:tcW w:w="628" w:type="pct"/>
            <w:gridSpan w:val="2"/>
          </w:tcPr>
          <w:p w:rsidR="003D219D" w:rsidRPr="00EA664D" w:rsidRDefault="003D219D" w:rsidP="00536654">
            <w:pPr>
              <w:jc w:val="center"/>
              <w:rPr>
                <w:sz w:val="28"/>
                <w:szCs w:val="28"/>
              </w:rPr>
            </w:pPr>
            <w:r w:rsidRPr="00EA664D">
              <w:rPr>
                <w:sz w:val="28"/>
                <w:szCs w:val="28"/>
              </w:rPr>
              <w:t>2017</w:t>
            </w:r>
          </w:p>
        </w:tc>
        <w:tc>
          <w:tcPr>
            <w:tcW w:w="629" w:type="pct"/>
            <w:gridSpan w:val="2"/>
          </w:tcPr>
          <w:p w:rsidR="003D219D" w:rsidRPr="00EA664D" w:rsidRDefault="003D219D" w:rsidP="00536654">
            <w:pPr>
              <w:jc w:val="center"/>
              <w:rPr>
                <w:sz w:val="28"/>
                <w:szCs w:val="28"/>
              </w:rPr>
            </w:pPr>
            <w:r w:rsidRPr="00EA664D">
              <w:rPr>
                <w:sz w:val="28"/>
                <w:szCs w:val="28"/>
              </w:rPr>
              <w:t>2018</w:t>
            </w:r>
          </w:p>
        </w:tc>
      </w:tr>
      <w:tr w:rsidR="003D219D" w:rsidRPr="00536654" w:rsidTr="001738D2">
        <w:tc>
          <w:tcPr>
            <w:tcW w:w="1863" w:type="pct"/>
            <w:gridSpan w:val="4"/>
          </w:tcPr>
          <w:p w:rsidR="003D219D" w:rsidRDefault="003D219D" w:rsidP="00536654">
            <w:pPr>
              <w:jc w:val="both"/>
              <w:rPr>
                <w:sz w:val="28"/>
                <w:szCs w:val="28"/>
              </w:rPr>
            </w:pPr>
            <w:r w:rsidRPr="00EA664D">
              <w:rPr>
                <w:sz w:val="28"/>
                <w:szCs w:val="28"/>
              </w:rPr>
              <w:t>Дошкольное образование</w:t>
            </w:r>
          </w:p>
          <w:p w:rsidR="003D219D" w:rsidRPr="00EA664D" w:rsidRDefault="003D219D" w:rsidP="00536654">
            <w:pPr>
              <w:jc w:val="both"/>
              <w:rPr>
                <w:sz w:val="28"/>
                <w:szCs w:val="28"/>
              </w:rPr>
            </w:pPr>
          </w:p>
        </w:tc>
        <w:tc>
          <w:tcPr>
            <w:tcW w:w="611" w:type="pct"/>
            <w:gridSpan w:val="3"/>
          </w:tcPr>
          <w:p w:rsidR="003D219D" w:rsidRPr="00CD13B9" w:rsidRDefault="003D219D" w:rsidP="00890B23">
            <w:pPr>
              <w:jc w:val="center"/>
              <w:rPr>
                <w:sz w:val="28"/>
                <w:szCs w:val="28"/>
              </w:rPr>
            </w:pPr>
            <w:r w:rsidRPr="00CD13B9">
              <w:rPr>
                <w:sz w:val="28"/>
                <w:szCs w:val="28"/>
              </w:rPr>
              <w:t>11,2</w:t>
            </w:r>
          </w:p>
        </w:tc>
        <w:tc>
          <w:tcPr>
            <w:tcW w:w="637" w:type="pct"/>
            <w:gridSpan w:val="2"/>
          </w:tcPr>
          <w:p w:rsidR="003D219D" w:rsidRPr="00CD13B9" w:rsidRDefault="003D219D" w:rsidP="00890B23">
            <w:pPr>
              <w:jc w:val="center"/>
              <w:rPr>
                <w:sz w:val="28"/>
                <w:szCs w:val="28"/>
              </w:rPr>
            </w:pPr>
            <w:r w:rsidRPr="00CD13B9">
              <w:rPr>
                <w:sz w:val="28"/>
                <w:szCs w:val="28"/>
              </w:rPr>
              <w:t>11,2</w:t>
            </w:r>
          </w:p>
        </w:tc>
        <w:tc>
          <w:tcPr>
            <w:tcW w:w="632" w:type="pct"/>
            <w:gridSpan w:val="2"/>
          </w:tcPr>
          <w:p w:rsidR="003D219D" w:rsidRPr="00CD13B9" w:rsidRDefault="003D219D" w:rsidP="00890B23">
            <w:pPr>
              <w:jc w:val="center"/>
              <w:rPr>
                <w:sz w:val="28"/>
                <w:szCs w:val="28"/>
              </w:rPr>
            </w:pPr>
            <w:r w:rsidRPr="00CD13B9">
              <w:rPr>
                <w:sz w:val="28"/>
                <w:szCs w:val="28"/>
              </w:rPr>
              <w:t>11,2</w:t>
            </w:r>
          </w:p>
        </w:tc>
        <w:tc>
          <w:tcPr>
            <w:tcW w:w="628" w:type="pct"/>
            <w:gridSpan w:val="2"/>
          </w:tcPr>
          <w:p w:rsidR="003D219D" w:rsidRPr="00CD13B9" w:rsidRDefault="003D219D" w:rsidP="00890B23">
            <w:pPr>
              <w:jc w:val="center"/>
              <w:rPr>
                <w:sz w:val="28"/>
                <w:szCs w:val="28"/>
              </w:rPr>
            </w:pPr>
            <w:r w:rsidRPr="00CD13B9">
              <w:rPr>
                <w:sz w:val="28"/>
                <w:szCs w:val="28"/>
              </w:rPr>
              <w:t>11,2</w:t>
            </w:r>
          </w:p>
        </w:tc>
        <w:tc>
          <w:tcPr>
            <w:tcW w:w="629" w:type="pct"/>
            <w:gridSpan w:val="2"/>
          </w:tcPr>
          <w:p w:rsidR="003D219D" w:rsidRPr="00CD13B9" w:rsidRDefault="003D219D" w:rsidP="00890B23">
            <w:pPr>
              <w:jc w:val="center"/>
              <w:rPr>
                <w:sz w:val="28"/>
                <w:szCs w:val="28"/>
              </w:rPr>
            </w:pPr>
            <w:r w:rsidRPr="00CD13B9">
              <w:rPr>
                <w:sz w:val="28"/>
                <w:szCs w:val="28"/>
              </w:rPr>
              <w:t>11,2</w:t>
            </w:r>
          </w:p>
        </w:tc>
      </w:tr>
      <w:tr w:rsidR="003D219D" w:rsidRPr="00536654" w:rsidTr="001738D2">
        <w:tc>
          <w:tcPr>
            <w:tcW w:w="1863" w:type="pct"/>
            <w:gridSpan w:val="4"/>
          </w:tcPr>
          <w:p w:rsidR="003D219D" w:rsidRDefault="003D219D" w:rsidP="00536654">
            <w:pPr>
              <w:jc w:val="both"/>
              <w:rPr>
                <w:sz w:val="28"/>
                <w:szCs w:val="28"/>
              </w:rPr>
            </w:pPr>
            <w:r w:rsidRPr="00EA664D">
              <w:rPr>
                <w:sz w:val="28"/>
                <w:szCs w:val="28"/>
              </w:rPr>
              <w:t>Общее образование</w:t>
            </w:r>
          </w:p>
          <w:p w:rsidR="003D219D" w:rsidRPr="00EA664D" w:rsidRDefault="003D219D" w:rsidP="00536654">
            <w:pPr>
              <w:jc w:val="both"/>
              <w:rPr>
                <w:sz w:val="28"/>
                <w:szCs w:val="28"/>
              </w:rPr>
            </w:pPr>
          </w:p>
        </w:tc>
        <w:tc>
          <w:tcPr>
            <w:tcW w:w="611" w:type="pct"/>
            <w:gridSpan w:val="3"/>
          </w:tcPr>
          <w:p w:rsidR="003D219D" w:rsidRPr="00CD13B9" w:rsidRDefault="003D219D" w:rsidP="00890B23">
            <w:pPr>
              <w:jc w:val="center"/>
              <w:rPr>
                <w:sz w:val="28"/>
                <w:szCs w:val="28"/>
              </w:rPr>
            </w:pPr>
            <w:r w:rsidRPr="00CD13B9">
              <w:rPr>
                <w:sz w:val="28"/>
                <w:szCs w:val="28"/>
              </w:rPr>
              <w:t>12</w:t>
            </w:r>
          </w:p>
        </w:tc>
        <w:tc>
          <w:tcPr>
            <w:tcW w:w="637" w:type="pct"/>
            <w:gridSpan w:val="2"/>
          </w:tcPr>
          <w:p w:rsidR="003D219D" w:rsidRDefault="003D219D" w:rsidP="00045B67">
            <w:pPr>
              <w:jc w:val="center"/>
            </w:pPr>
            <w:r w:rsidRPr="003E1A7D">
              <w:rPr>
                <w:sz w:val="28"/>
                <w:szCs w:val="28"/>
              </w:rPr>
              <w:t>12</w:t>
            </w:r>
          </w:p>
        </w:tc>
        <w:tc>
          <w:tcPr>
            <w:tcW w:w="632" w:type="pct"/>
            <w:gridSpan w:val="2"/>
          </w:tcPr>
          <w:p w:rsidR="003D219D" w:rsidRDefault="003D219D" w:rsidP="00045B67">
            <w:pPr>
              <w:jc w:val="center"/>
            </w:pPr>
            <w:r w:rsidRPr="003E1A7D">
              <w:rPr>
                <w:sz w:val="28"/>
                <w:szCs w:val="28"/>
              </w:rPr>
              <w:t>12</w:t>
            </w:r>
          </w:p>
        </w:tc>
        <w:tc>
          <w:tcPr>
            <w:tcW w:w="628" w:type="pct"/>
            <w:gridSpan w:val="2"/>
          </w:tcPr>
          <w:p w:rsidR="003D219D" w:rsidRDefault="003D219D" w:rsidP="00045B67">
            <w:pPr>
              <w:jc w:val="center"/>
            </w:pPr>
            <w:r w:rsidRPr="003E1A7D">
              <w:rPr>
                <w:sz w:val="28"/>
                <w:szCs w:val="28"/>
              </w:rPr>
              <w:t>12</w:t>
            </w:r>
          </w:p>
        </w:tc>
        <w:tc>
          <w:tcPr>
            <w:tcW w:w="629" w:type="pct"/>
            <w:gridSpan w:val="2"/>
          </w:tcPr>
          <w:p w:rsidR="003D219D" w:rsidRDefault="003D219D" w:rsidP="00045B67">
            <w:pPr>
              <w:jc w:val="center"/>
            </w:pPr>
            <w:r w:rsidRPr="003E1A7D">
              <w:rPr>
                <w:sz w:val="28"/>
                <w:szCs w:val="28"/>
              </w:rPr>
              <w:t>12</w:t>
            </w:r>
          </w:p>
        </w:tc>
      </w:tr>
      <w:tr w:rsidR="003D219D" w:rsidRPr="00536654" w:rsidTr="001738D2">
        <w:tc>
          <w:tcPr>
            <w:tcW w:w="1863" w:type="pct"/>
            <w:gridSpan w:val="4"/>
          </w:tcPr>
          <w:p w:rsidR="003D219D" w:rsidRPr="00EA664D" w:rsidRDefault="003D219D" w:rsidP="00536654">
            <w:pPr>
              <w:jc w:val="both"/>
              <w:rPr>
                <w:sz w:val="28"/>
                <w:szCs w:val="28"/>
              </w:rPr>
            </w:pPr>
            <w:r w:rsidRPr="00EA664D">
              <w:rPr>
                <w:sz w:val="28"/>
                <w:szCs w:val="28"/>
              </w:rPr>
              <w:t>Дополнительное образование детей</w:t>
            </w:r>
          </w:p>
        </w:tc>
        <w:tc>
          <w:tcPr>
            <w:tcW w:w="611" w:type="pct"/>
            <w:gridSpan w:val="3"/>
          </w:tcPr>
          <w:p w:rsidR="003D219D" w:rsidRPr="00CD13B9" w:rsidRDefault="003D219D" w:rsidP="00890B23">
            <w:pPr>
              <w:jc w:val="center"/>
              <w:rPr>
                <w:sz w:val="28"/>
                <w:szCs w:val="28"/>
              </w:rPr>
            </w:pPr>
            <w:r w:rsidRPr="00CD13B9">
              <w:rPr>
                <w:sz w:val="28"/>
                <w:szCs w:val="28"/>
              </w:rPr>
              <w:t>108,1</w:t>
            </w:r>
          </w:p>
        </w:tc>
        <w:tc>
          <w:tcPr>
            <w:tcW w:w="637" w:type="pct"/>
            <w:gridSpan w:val="2"/>
          </w:tcPr>
          <w:p w:rsidR="003D219D" w:rsidRPr="00CD13B9" w:rsidRDefault="003D219D" w:rsidP="00890B23">
            <w:pPr>
              <w:jc w:val="center"/>
              <w:rPr>
                <w:sz w:val="28"/>
                <w:szCs w:val="28"/>
              </w:rPr>
            </w:pPr>
            <w:r>
              <w:rPr>
                <w:sz w:val="28"/>
                <w:szCs w:val="28"/>
              </w:rPr>
              <w:t>110,1</w:t>
            </w:r>
          </w:p>
        </w:tc>
        <w:tc>
          <w:tcPr>
            <w:tcW w:w="632" w:type="pct"/>
            <w:gridSpan w:val="2"/>
          </w:tcPr>
          <w:p w:rsidR="003D219D" w:rsidRPr="00CD13B9" w:rsidRDefault="003D219D" w:rsidP="00890B23">
            <w:pPr>
              <w:jc w:val="center"/>
              <w:rPr>
                <w:sz w:val="28"/>
                <w:szCs w:val="28"/>
              </w:rPr>
            </w:pPr>
            <w:r>
              <w:rPr>
                <w:sz w:val="28"/>
                <w:szCs w:val="28"/>
              </w:rPr>
              <w:t>112,5</w:t>
            </w:r>
          </w:p>
        </w:tc>
        <w:tc>
          <w:tcPr>
            <w:tcW w:w="628" w:type="pct"/>
            <w:gridSpan w:val="2"/>
          </w:tcPr>
          <w:p w:rsidR="003D219D" w:rsidRPr="00CD13B9" w:rsidRDefault="003D219D" w:rsidP="00890B23">
            <w:pPr>
              <w:jc w:val="center"/>
              <w:rPr>
                <w:sz w:val="28"/>
                <w:szCs w:val="28"/>
              </w:rPr>
            </w:pPr>
            <w:r>
              <w:rPr>
                <w:sz w:val="28"/>
                <w:szCs w:val="28"/>
              </w:rPr>
              <w:t>115</w:t>
            </w:r>
          </w:p>
        </w:tc>
        <w:tc>
          <w:tcPr>
            <w:tcW w:w="629" w:type="pct"/>
            <w:gridSpan w:val="2"/>
          </w:tcPr>
          <w:p w:rsidR="003D219D" w:rsidRPr="00CD13B9" w:rsidRDefault="003D219D" w:rsidP="00890B23">
            <w:pPr>
              <w:jc w:val="center"/>
              <w:rPr>
                <w:sz w:val="28"/>
                <w:szCs w:val="28"/>
              </w:rPr>
            </w:pPr>
            <w:r>
              <w:rPr>
                <w:sz w:val="28"/>
                <w:szCs w:val="28"/>
              </w:rPr>
              <w:t>115,8</w:t>
            </w:r>
          </w:p>
        </w:tc>
      </w:tr>
      <w:tr w:rsidR="003D219D" w:rsidRPr="00536654" w:rsidTr="0088419B">
        <w:trPr>
          <w:trHeight w:val="748"/>
        </w:trPr>
        <w:tc>
          <w:tcPr>
            <w:tcW w:w="5000" w:type="pct"/>
            <w:gridSpan w:val="15"/>
            <w:vAlign w:val="center"/>
          </w:tcPr>
          <w:p w:rsidR="003D219D" w:rsidRDefault="003D219D" w:rsidP="00F804CB">
            <w:pPr>
              <w:jc w:val="center"/>
              <w:rPr>
                <w:sz w:val="28"/>
                <w:szCs w:val="28"/>
              </w:rPr>
            </w:pPr>
          </w:p>
          <w:p w:rsidR="003D219D" w:rsidRDefault="003D219D" w:rsidP="00F804CB">
            <w:pPr>
              <w:jc w:val="center"/>
              <w:rPr>
                <w:sz w:val="28"/>
                <w:szCs w:val="28"/>
              </w:rPr>
            </w:pPr>
            <w:r w:rsidRPr="00EA664D">
              <w:rPr>
                <w:sz w:val="28"/>
                <w:szCs w:val="28"/>
              </w:rPr>
              <w:t>Показатель 3. Число созданных / реорганизованных и (или) ликвидированных образовательных организаций (единиц)</w:t>
            </w:r>
          </w:p>
          <w:p w:rsidR="003D219D" w:rsidRPr="00EA664D" w:rsidRDefault="003D219D" w:rsidP="00F804CB">
            <w:pPr>
              <w:jc w:val="center"/>
              <w:rPr>
                <w:sz w:val="28"/>
                <w:szCs w:val="28"/>
              </w:rPr>
            </w:pPr>
          </w:p>
        </w:tc>
      </w:tr>
      <w:tr w:rsidR="003D219D" w:rsidRPr="00536654" w:rsidTr="001738D2">
        <w:trPr>
          <w:trHeight w:val="553"/>
        </w:trPr>
        <w:tc>
          <w:tcPr>
            <w:tcW w:w="1863" w:type="pct"/>
            <w:gridSpan w:val="4"/>
          </w:tcPr>
          <w:p w:rsidR="003D219D" w:rsidRPr="00EA664D" w:rsidRDefault="003D219D" w:rsidP="00536654">
            <w:pPr>
              <w:jc w:val="center"/>
              <w:rPr>
                <w:sz w:val="28"/>
                <w:szCs w:val="28"/>
              </w:rPr>
            </w:pPr>
            <w:r w:rsidRPr="00EA664D">
              <w:rPr>
                <w:sz w:val="28"/>
                <w:szCs w:val="28"/>
              </w:rPr>
              <w:t>Уровень образования</w:t>
            </w:r>
          </w:p>
        </w:tc>
        <w:tc>
          <w:tcPr>
            <w:tcW w:w="611" w:type="pct"/>
            <w:gridSpan w:val="3"/>
          </w:tcPr>
          <w:p w:rsidR="003D219D" w:rsidRPr="00EA664D" w:rsidRDefault="003D219D" w:rsidP="00536654">
            <w:pPr>
              <w:jc w:val="center"/>
              <w:rPr>
                <w:sz w:val="28"/>
                <w:szCs w:val="28"/>
              </w:rPr>
            </w:pPr>
            <w:r w:rsidRPr="00EA664D">
              <w:rPr>
                <w:sz w:val="28"/>
                <w:szCs w:val="28"/>
              </w:rPr>
              <w:t>2014</w:t>
            </w:r>
          </w:p>
        </w:tc>
        <w:tc>
          <w:tcPr>
            <w:tcW w:w="637" w:type="pct"/>
            <w:gridSpan w:val="2"/>
          </w:tcPr>
          <w:p w:rsidR="003D219D" w:rsidRPr="00EA664D" w:rsidRDefault="003D219D" w:rsidP="00536654">
            <w:pPr>
              <w:jc w:val="center"/>
              <w:rPr>
                <w:sz w:val="28"/>
                <w:szCs w:val="28"/>
              </w:rPr>
            </w:pPr>
            <w:r w:rsidRPr="00EA664D">
              <w:rPr>
                <w:sz w:val="28"/>
                <w:szCs w:val="28"/>
              </w:rPr>
              <w:t>2015</w:t>
            </w:r>
          </w:p>
        </w:tc>
        <w:tc>
          <w:tcPr>
            <w:tcW w:w="632" w:type="pct"/>
            <w:gridSpan w:val="2"/>
          </w:tcPr>
          <w:p w:rsidR="003D219D" w:rsidRPr="00EA664D" w:rsidRDefault="003D219D" w:rsidP="00536654">
            <w:pPr>
              <w:jc w:val="center"/>
              <w:rPr>
                <w:sz w:val="28"/>
                <w:szCs w:val="28"/>
              </w:rPr>
            </w:pPr>
            <w:r w:rsidRPr="00EA664D">
              <w:rPr>
                <w:sz w:val="28"/>
                <w:szCs w:val="28"/>
              </w:rPr>
              <w:t>2016</w:t>
            </w:r>
          </w:p>
        </w:tc>
        <w:tc>
          <w:tcPr>
            <w:tcW w:w="628" w:type="pct"/>
            <w:gridSpan w:val="2"/>
          </w:tcPr>
          <w:p w:rsidR="003D219D" w:rsidRPr="00EA664D" w:rsidRDefault="003D219D" w:rsidP="00536654">
            <w:pPr>
              <w:jc w:val="center"/>
              <w:rPr>
                <w:sz w:val="28"/>
                <w:szCs w:val="28"/>
              </w:rPr>
            </w:pPr>
            <w:r w:rsidRPr="00EA664D">
              <w:rPr>
                <w:sz w:val="28"/>
                <w:szCs w:val="28"/>
              </w:rPr>
              <w:t>2017</w:t>
            </w:r>
          </w:p>
        </w:tc>
        <w:tc>
          <w:tcPr>
            <w:tcW w:w="629" w:type="pct"/>
            <w:gridSpan w:val="2"/>
          </w:tcPr>
          <w:p w:rsidR="003D219D" w:rsidRPr="00EA664D" w:rsidRDefault="003D219D" w:rsidP="00536654">
            <w:pPr>
              <w:jc w:val="center"/>
              <w:rPr>
                <w:sz w:val="28"/>
                <w:szCs w:val="28"/>
              </w:rPr>
            </w:pPr>
            <w:r w:rsidRPr="00EA664D">
              <w:rPr>
                <w:sz w:val="28"/>
                <w:szCs w:val="28"/>
              </w:rPr>
              <w:t>2018</w:t>
            </w:r>
          </w:p>
        </w:tc>
      </w:tr>
      <w:tr w:rsidR="003D219D" w:rsidRPr="00536654" w:rsidTr="001738D2">
        <w:tc>
          <w:tcPr>
            <w:tcW w:w="1863" w:type="pct"/>
            <w:gridSpan w:val="4"/>
          </w:tcPr>
          <w:p w:rsidR="003D219D" w:rsidRPr="00EA664D" w:rsidRDefault="003D219D" w:rsidP="00536654">
            <w:pPr>
              <w:jc w:val="both"/>
              <w:rPr>
                <w:sz w:val="28"/>
                <w:szCs w:val="28"/>
              </w:rPr>
            </w:pPr>
            <w:r w:rsidRPr="00EA664D">
              <w:rPr>
                <w:sz w:val="28"/>
                <w:szCs w:val="28"/>
              </w:rPr>
              <w:t>Дошкольное образование</w:t>
            </w:r>
          </w:p>
          <w:p w:rsidR="003D219D" w:rsidRPr="00EA664D" w:rsidRDefault="003D219D" w:rsidP="00536654">
            <w:pPr>
              <w:jc w:val="right"/>
              <w:rPr>
                <w:sz w:val="28"/>
                <w:szCs w:val="28"/>
              </w:rPr>
            </w:pPr>
            <w:r w:rsidRPr="00EA664D">
              <w:rPr>
                <w:sz w:val="28"/>
                <w:szCs w:val="28"/>
              </w:rPr>
              <w:t>всего:</w:t>
            </w:r>
          </w:p>
        </w:tc>
        <w:tc>
          <w:tcPr>
            <w:tcW w:w="611" w:type="pct"/>
            <w:gridSpan w:val="3"/>
          </w:tcPr>
          <w:p w:rsidR="003D219D" w:rsidRPr="00EA664D" w:rsidRDefault="003D219D" w:rsidP="001857AD">
            <w:pPr>
              <w:jc w:val="center"/>
              <w:rPr>
                <w:color w:val="000000"/>
                <w:sz w:val="28"/>
                <w:szCs w:val="28"/>
              </w:rPr>
            </w:pPr>
            <w:r>
              <w:rPr>
                <w:color w:val="000000"/>
                <w:sz w:val="28"/>
                <w:szCs w:val="28"/>
              </w:rPr>
              <w:t>2</w:t>
            </w:r>
          </w:p>
        </w:tc>
        <w:tc>
          <w:tcPr>
            <w:tcW w:w="637" w:type="pct"/>
            <w:gridSpan w:val="2"/>
          </w:tcPr>
          <w:p w:rsidR="003D219D" w:rsidRPr="00EA664D" w:rsidRDefault="003D219D" w:rsidP="001857AD">
            <w:pPr>
              <w:jc w:val="center"/>
              <w:rPr>
                <w:color w:val="000000"/>
                <w:sz w:val="28"/>
                <w:szCs w:val="28"/>
              </w:rPr>
            </w:pPr>
            <w:r>
              <w:rPr>
                <w:color w:val="000000"/>
                <w:sz w:val="28"/>
                <w:szCs w:val="28"/>
              </w:rPr>
              <w:t>7</w:t>
            </w:r>
          </w:p>
        </w:tc>
        <w:tc>
          <w:tcPr>
            <w:tcW w:w="632" w:type="pct"/>
            <w:gridSpan w:val="2"/>
          </w:tcPr>
          <w:p w:rsidR="003D219D" w:rsidRPr="00EA664D" w:rsidRDefault="003D219D" w:rsidP="001857AD">
            <w:pPr>
              <w:jc w:val="center"/>
              <w:rPr>
                <w:color w:val="000000"/>
                <w:sz w:val="28"/>
                <w:szCs w:val="28"/>
              </w:rPr>
            </w:pPr>
            <w:r>
              <w:rPr>
                <w:color w:val="000000"/>
                <w:sz w:val="28"/>
                <w:szCs w:val="28"/>
              </w:rPr>
              <w:t>1</w:t>
            </w:r>
          </w:p>
        </w:tc>
        <w:tc>
          <w:tcPr>
            <w:tcW w:w="628" w:type="pct"/>
            <w:gridSpan w:val="2"/>
          </w:tcPr>
          <w:p w:rsidR="003D219D" w:rsidRPr="00EA664D" w:rsidRDefault="003D219D" w:rsidP="001857AD">
            <w:pPr>
              <w:jc w:val="center"/>
              <w:rPr>
                <w:color w:val="000000"/>
                <w:sz w:val="28"/>
                <w:szCs w:val="28"/>
              </w:rPr>
            </w:pPr>
          </w:p>
        </w:tc>
        <w:tc>
          <w:tcPr>
            <w:tcW w:w="629" w:type="pct"/>
            <w:gridSpan w:val="2"/>
          </w:tcPr>
          <w:p w:rsidR="003D219D" w:rsidRPr="00EA664D" w:rsidRDefault="003D219D" w:rsidP="001857AD">
            <w:pPr>
              <w:jc w:val="center"/>
              <w:rPr>
                <w:color w:val="000000"/>
                <w:sz w:val="28"/>
                <w:szCs w:val="28"/>
              </w:rPr>
            </w:pPr>
          </w:p>
        </w:tc>
      </w:tr>
      <w:tr w:rsidR="003D219D" w:rsidRPr="00536654" w:rsidTr="001738D2">
        <w:tc>
          <w:tcPr>
            <w:tcW w:w="1863" w:type="pct"/>
            <w:gridSpan w:val="4"/>
          </w:tcPr>
          <w:p w:rsidR="003D219D" w:rsidRPr="00EA664D" w:rsidRDefault="003D219D" w:rsidP="00536654">
            <w:pPr>
              <w:jc w:val="right"/>
              <w:rPr>
                <w:sz w:val="28"/>
                <w:szCs w:val="28"/>
              </w:rPr>
            </w:pPr>
            <w:r w:rsidRPr="00EA664D">
              <w:rPr>
                <w:sz w:val="28"/>
                <w:szCs w:val="28"/>
              </w:rPr>
              <w:t>в том числе созданных:</w:t>
            </w:r>
          </w:p>
        </w:tc>
        <w:tc>
          <w:tcPr>
            <w:tcW w:w="611" w:type="pct"/>
            <w:gridSpan w:val="3"/>
          </w:tcPr>
          <w:p w:rsidR="003D219D" w:rsidRPr="00EA664D" w:rsidRDefault="003D219D" w:rsidP="001857AD">
            <w:pPr>
              <w:jc w:val="center"/>
              <w:rPr>
                <w:color w:val="000000"/>
                <w:sz w:val="28"/>
                <w:szCs w:val="28"/>
              </w:rPr>
            </w:pPr>
          </w:p>
        </w:tc>
        <w:tc>
          <w:tcPr>
            <w:tcW w:w="637" w:type="pct"/>
            <w:gridSpan w:val="2"/>
          </w:tcPr>
          <w:p w:rsidR="003D219D" w:rsidRPr="00EA664D" w:rsidRDefault="003D219D" w:rsidP="001857AD">
            <w:pPr>
              <w:jc w:val="center"/>
              <w:rPr>
                <w:color w:val="000000"/>
                <w:sz w:val="28"/>
                <w:szCs w:val="28"/>
              </w:rPr>
            </w:pPr>
          </w:p>
        </w:tc>
        <w:tc>
          <w:tcPr>
            <w:tcW w:w="632" w:type="pct"/>
            <w:gridSpan w:val="2"/>
          </w:tcPr>
          <w:p w:rsidR="003D219D" w:rsidRPr="00EA664D" w:rsidRDefault="003D219D" w:rsidP="001857AD">
            <w:pPr>
              <w:jc w:val="center"/>
              <w:rPr>
                <w:color w:val="000000"/>
                <w:sz w:val="28"/>
                <w:szCs w:val="28"/>
              </w:rPr>
            </w:pPr>
          </w:p>
        </w:tc>
        <w:tc>
          <w:tcPr>
            <w:tcW w:w="628" w:type="pct"/>
            <w:gridSpan w:val="2"/>
          </w:tcPr>
          <w:p w:rsidR="003D219D" w:rsidRPr="00EA664D" w:rsidRDefault="003D219D" w:rsidP="001857AD">
            <w:pPr>
              <w:jc w:val="center"/>
              <w:rPr>
                <w:color w:val="000000"/>
                <w:sz w:val="28"/>
                <w:szCs w:val="28"/>
              </w:rPr>
            </w:pPr>
          </w:p>
        </w:tc>
        <w:tc>
          <w:tcPr>
            <w:tcW w:w="629" w:type="pct"/>
            <w:gridSpan w:val="2"/>
          </w:tcPr>
          <w:p w:rsidR="003D219D" w:rsidRPr="00EA664D" w:rsidRDefault="003D219D" w:rsidP="001857AD">
            <w:pPr>
              <w:jc w:val="center"/>
              <w:rPr>
                <w:color w:val="000000"/>
                <w:sz w:val="28"/>
                <w:szCs w:val="28"/>
              </w:rPr>
            </w:pPr>
          </w:p>
        </w:tc>
      </w:tr>
      <w:tr w:rsidR="003D219D" w:rsidRPr="00536654" w:rsidTr="001738D2">
        <w:tc>
          <w:tcPr>
            <w:tcW w:w="1863" w:type="pct"/>
            <w:gridSpan w:val="4"/>
          </w:tcPr>
          <w:p w:rsidR="003D219D" w:rsidRPr="00EA664D" w:rsidRDefault="003D219D" w:rsidP="00536654">
            <w:pPr>
              <w:jc w:val="both"/>
              <w:rPr>
                <w:sz w:val="28"/>
                <w:szCs w:val="28"/>
              </w:rPr>
            </w:pPr>
            <w:r w:rsidRPr="00EA664D">
              <w:rPr>
                <w:sz w:val="28"/>
                <w:szCs w:val="28"/>
              </w:rPr>
              <w:t>Общее образование</w:t>
            </w:r>
          </w:p>
          <w:p w:rsidR="003D219D" w:rsidRPr="00EA664D" w:rsidRDefault="003D219D" w:rsidP="00536654">
            <w:pPr>
              <w:jc w:val="right"/>
              <w:rPr>
                <w:sz w:val="28"/>
                <w:szCs w:val="28"/>
              </w:rPr>
            </w:pPr>
            <w:r w:rsidRPr="00EA664D">
              <w:rPr>
                <w:sz w:val="28"/>
                <w:szCs w:val="28"/>
              </w:rPr>
              <w:t>всего:</w:t>
            </w:r>
          </w:p>
        </w:tc>
        <w:tc>
          <w:tcPr>
            <w:tcW w:w="611" w:type="pct"/>
            <w:gridSpan w:val="3"/>
          </w:tcPr>
          <w:p w:rsidR="003D219D" w:rsidRPr="00EA664D" w:rsidRDefault="003D219D" w:rsidP="001857AD">
            <w:pPr>
              <w:jc w:val="center"/>
              <w:rPr>
                <w:color w:val="000000"/>
                <w:sz w:val="28"/>
                <w:szCs w:val="28"/>
              </w:rPr>
            </w:pPr>
            <w:r>
              <w:rPr>
                <w:color w:val="000000"/>
                <w:sz w:val="28"/>
                <w:szCs w:val="28"/>
              </w:rPr>
              <w:t>1</w:t>
            </w:r>
          </w:p>
        </w:tc>
        <w:tc>
          <w:tcPr>
            <w:tcW w:w="637" w:type="pct"/>
            <w:gridSpan w:val="2"/>
          </w:tcPr>
          <w:p w:rsidR="003D219D" w:rsidRPr="00EA664D" w:rsidRDefault="003D219D" w:rsidP="001857AD">
            <w:pPr>
              <w:jc w:val="center"/>
              <w:rPr>
                <w:color w:val="000000"/>
                <w:sz w:val="28"/>
                <w:szCs w:val="28"/>
              </w:rPr>
            </w:pPr>
            <w:r>
              <w:rPr>
                <w:color w:val="000000"/>
                <w:sz w:val="28"/>
                <w:szCs w:val="28"/>
              </w:rPr>
              <w:t>2</w:t>
            </w:r>
          </w:p>
        </w:tc>
        <w:tc>
          <w:tcPr>
            <w:tcW w:w="632" w:type="pct"/>
            <w:gridSpan w:val="2"/>
          </w:tcPr>
          <w:p w:rsidR="003D219D" w:rsidRPr="00EA664D" w:rsidRDefault="003D219D" w:rsidP="001857AD">
            <w:pPr>
              <w:jc w:val="center"/>
              <w:rPr>
                <w:color w:val="000000"/>
                <w:sz w:val="28"/>
                <w:szCs w:val="28"/>
              </w:rPr>
            </w:pPr>
            <w:r>
              <w:rPr>
                <w:color w:val="000000"/>
                <w:sz w:val="28"/>
                <w:szCs w:val="28"/>
              </w:rPr>
              <w:t>2</w:t>
            </w:r>
          </w:p>
        </w:tc>
        <w:tc>
          <w:tcPr>
            <w:tcW w:w="628" w:type="pct"/>
            <w:gridSpan w:val="2"/>
          </w:tcPr>
          <w:p w:rsidR="003D219D" w:rsidRPr="00EA664D" w:rsidRDefault="003D219D" w:rsidP="001857AD">
            <w:pPr>
              <w:jc w:val="center"/>
              <w:rPr>
                <w:color w:val="000000"/>
                <w:sz w:val="28"/>
                <w:szCs w:val="28"/>
              </w:rPr>
            </w:pPr>
          </w:p>
        </w:tc>
        <w:tc>
          <w:tcPr>
            <w:tcW w:w="629" w:type="pct"/>
            <w:gridSpan w:val="2"/>
          </w:tcPr>
          <w:p w:rsidR="003D219D" w:rsidRPr="00EA664D" w:rsidRDefault="003D219D" w:rsidP="001857AD">
            <w:pPr>
              <w:jc w:val="center"/>
              <w:rPr>
                <w:color w:val="000000"/>
                <w:sz w:val="28"/>
                <w:szCs w:val="28"/>
              </w:rPr>
            </w:pPr>
          </w:p>
        </w:tc>
      </w:tr>
      <w:tr w:rsidR="003D219D" w:rsidRPr="00536654" w:rsidTr="001738D2">
        <w:tc>
          <w:tcPr>
            <w:tcW w:w="1863" w:type="pct"/>
            <w:gridSpan w:val="4"/>
          </w:tcPr>
          <w:p w:rsidR="003D219D" w:rsidRPr="00EA664D" w:rsidRDefault="003D219D" w:rsidP="00536654">
            <w:pPr>
              <w:jc w:val="right"/>
              <w:rPr>
                <w:sz w:val="28"/>
                <w:szCs w:val="28"/>
              </w:rPr>
            </w:pPr>
            <w:r w:rsidRPr="00EA664D">
              <w:rPr>
                <w:sz w:val="28"/>
                <w:szCs w:val="28"/>
              </w:rPr>
              <w:t>в том числе созданных:</w:t>
            </w:r>
          </w:p>
        </w:tc>
        <w:tc>
          <w:tcPr>
            <w:tcW w:w="611" w:type="pct"/>
            <w:gridSpan w:val="3"/>
          </w:tcPr>
          <w:p w:rsidR="003D219D" w:rsidRPr="00EA664D" w:rsidRDefault="003D219D" w:rsidP="001857AD">
            <w:pPr>
              <w:jc w:val="center"/>
              <w:rPr>
                <w:color w:val="000000"/>
                <w:sz w:val="28"/>
                <w:szCs w:val="28"/>
              </w:rPr>
            </w:pPr>
          </w:p>
        </w:tc>
        <w:tc>
          <w:tcPr>
            <w:tcW w:w="637" w:type="pct"/>
            <w:gridSpan w:val="2"/>
          </w:tcPr>
          <w:p w:rsidR="003D219D" w:rsidRPr="00EA664D" w:rsidRDefault="003D219D" w:rsidP="001857AD">
            <w:pPr>
              <w:jc w:val="center"/>
              <w:rPr>
                <w:color w:val="000000"/>
                <w:sz w:val="28"/>
                <w:szCs w:val="28"/>
              </w:rPr>
            </w:pPr>
          </w:p>
        </w:tc>
        <w:tc>
          <w:tcPr>
            <w:tcW w:w="632" w:type="pct"/>
            <w:gridSpan w:val="2"/>
          </w:tcPr>
          <w:p w:rsidR="003D219D" w:rsidRPr="00EA664D" w:rsidRDefault="003D219D" w:rsidP="001857AD">
            <w:pPr>
              <w:jc w:val="center"/>
              <w:rPr>
                <w:color w:val="000000"/>
                <w:sz w:val="28"/>
                <w:szCs w:val="28"/>
              </w:rPr>
            </w:pPr>
          </w:p>
        </w:tc>
        <w:tc>
          <w:tcPr>
            <w:tcW w:w="628" w:type="pct"/>
            <w:gridSpan w:val="2"/>
          </w:tcPr>
          <w:p w:rsidR="003D219D" w:rsidRPr="00EA664D" w:rsidRDefault="003D219D" w:rsidP="001857AD">
            <w:pPr>
              <w:jc w:val="center"/>
              <w:rPr>
                <w:color w:val="000000"/>
                <w:sz w:val="28"/>
                <w:szCs w:val="28"/>
              </w:rPr>
            </w:pPr>
          </w:p>
        </w:tc>
        <w:tc>
          <w:tcPr>
            <w:tcW w:w="629" w:type="pct"/>
            <w:gridSpan w:val="2"/>
          </w:tcPr>
          <w:p w:rsidR="003D219D" w:rsidRPr="00EA664D" w:rsidRDefault="003D219D" w:rsidP="001857AD">
            <w:pPr>
              <w:jc w:val="center"/>
              <w:rPr>
                <w:color w:val="000000"/>
                <w:sz w:val="28"/>
                <w:szCs w:val="28"/>
              </w:rPr>
            </w:pPr>
          </w:p>
        </w:tc>
      </w:tr>
      <w:tr w:rsidR="003D219D" w:rsidRPr="00536654" w:rsidTr="001738D2">
        <w:tc>
          <w:tcPr>
            <w:tcW w:w="1863" w:type="pct"/>
            <w:gridSpan w:val="4"/>
          </w:tcPr>
          <w:p w:rsidR="003D219D" w:rsidRPr="00EA664D" w:rsidRDefault="003D219D" w:rsidP="00536654">
            <w:pPr>
              <w:jc w:val="both"/>
              <w:rPr>
                <w:sz w:val="28"/>
                <w:szCs w:val="28"/>
              </w:rPr>
            </w:pPr>
            <w:r w:rsidRPr="00EA664D">
              <w:rPr>
                <w:sz w:val="28"/>
                <w:szCs w:val="28"/>
              </w:rPr>
              <w:t>Дополнительное образование детей</w:t>
            </w:r>
          </w:p>
          <w:p w:rsidR="003D219D" w:rsidRPr="00EA664D" w:rsidRDefault="003D219D" w:rsidP="00536654">
            <w:pPr>
              <w:jc w:val="right"/>
              <w:rPr>
                <w:sz w:val="28"/>
                <w:szCs w:val="28"/>
              </w:rPr>
            </w:pPr>
            <w:r w:rsidRPr="00EA664D">
              <w:rPr>
                <w:sz w:val="28"/>
                <w:szCs w:val="28"/>
              </w:rPr>
              <w:t>всего:</w:t>
            </w:r>
          </w:p>
        </w:tc>
        <w:tc>
          <w:tcPr>
            <w:tcW w:w="611" w:type="pct"/>
            <w:gridSpan w:val="3"/>
          </w:tcPr>
          <w:p w:rsidR="003D219D" w:rsidRPr="00EA664D" w:rsidRDefault="003D219D" w:rsidP="001857AD">
            <w:pPr>
              <w:jc w:val="center"/>
              <w:rPr>
                <w:color w:val="000000"/>
                <w:sz w:val="28"/>
                <w:szCs w:val="28"/>
              </w:rPr>
            </w:pPr>
          </w:p>
        </w:tc>
        <w:tc>
          <w:tcPr>
            <w:tcW w:w="637" w:type="pct"/>
            <w:gridSpan w:val="2"/>
          </w:tcPr>
          <w:p w:rsidR="003D219D" w:rsidRPr="00EA664D" w:rsidRDefault="003D219D" w:rsidP="001857AD">
            <w:pPr>
              <w:jc w:val="center"/>
              <w:rPr>
                <w:color w:val="000000"/>
                <w:sz w:val="28"/>
                <w:szCs w:val="28"/>
              </w:rPr>
            </w:pPr>
            <w:r>
              <w:rPr>
                <w:color w:val="000000"/>
                <w:sz w:val="28"/>
                <w:szCs w:val="28"/>
              </w:rPr>
              <w:t>2</w:t>
            </w:r>
          </w:p>
        </w:tc>
        <w:tc>
          <w:tcPr>
            <w:tcW w:w="632" w:type="pct"/>
            <w:gridSpan w:val="2"/>
          </w:tcPr>
          <w:p w:rsidR="003D219D" w:rsidRPr="00EA664D" w:rsidRDefault="003D219D" w:rsidP="001857AD">
            <w:pPr>
              <w:jc w:val="center"/>
              <w:rPr>
                <w:color w:val="000000"/>
                <w:sz w:val="28"/>
                <w:szCs w:val="28"/>
              </w:rPr>
            </w:pPr>
          </w:p>
        </w:tc>
        <w:tc>
          <w:tcPr>
            <w:tcW w:w="628" w:type="pct"/>
            <w:gridSpan w:val="2"/>
          </w:tcPr>
          <w:p w:rsidR="003D219D" w:rsidRPr="00EA664D" w:rsidRDefault="003D219D" w:rsidP="001857AD">
            <w:pPr>
              <w:jc w:val="center"/>
              <w:rPr>
                <w:color w:val="000000"/>
                <w:sz w:val="28"/>
                <w:szCs w:val="28"/>
              </w:rPr>
            </w:pPr>
          </w:p>
        </w:tc>
        <w:tc>
          <w:tcPr>
            <w:tcW w:w="629" w:type="pct"/>
            <w:gridSpan w:val="2"/>
          </w:tcPr>
          <w:p w:rsidR="003D219D" w:rsidRPr="00EA664D" w:rsidRDefault="003D219D" w:rsidP="001857AD">
            <w:pPr>
              <w:jc w:val="center"/>
              <w:rPr>
                <w:color w:val="000000"/>
                <w:sz w:val="28"/>
                <w:szCs w:val="28"/>
              </w:rPr>
            </w:pPr>
          </w:p>
        </w:tc>
      </w:tr>
      <w:tr w:rsidR="003D219D" w:rsidRPr="00536654" w:rsidTr="001738D2">
        <w:tc>
          <w:tcPr>
            <w:tcW w:w="1863" w:type="pct"/>
            <w:gridSpan w:val="4"/>
          </w:tcPr>
          <w:p w:rsidR="003D219D" w:rsidRPr="00EA664D" w:rsidRDefault="003D219D" w:rsidP="00536654">
            <w:pPr>
              <w:jc w:val="right"/>
              <w:rPr>
                <w:sz w:val="28"/>
                <w:szCs w:val="28"/>
              </w:rPr>
            </w:pPr>
            <w:r w:rsidRPr="00EA664D">
              <w:rPr>
                <w:sz w:val="28"/>
                <w:szCs w:val="28"/>
              </w:rPr>
              <w:t>в том числе созданных:</w:t>
            </w:r>
          </w:p>
        </w:tc>
        <w:tc>
          <w:tcPr>
            <w:tcW w:w="611" w:type="pct"/>
            <w:gridSpan w:val="3"/>
          </w:tcPr>
          <w:p w:rsidR="003D219D" w:rsidRPr="00EA664D" w:rsidRDefault="003D219D" w:rsidP="001857AD">
            <w:pPr>
              <w:jc w:val="center"/>
              <w:rPr>
                <w:color w:val="000000"/>
                <w:sz w:val="28"/>
                <w:szCs w:val="28"/>
              </w:rPr>
            </w:pPr>
          </w:p>
        </w:tc>
        <w:tc>
          <w:tcPr>
            <w:tcW w:w="637" w:type="pct"/>
            <w:gridSpan w:val="2"/>
          </w:tcPr>
          <w:p w:rsidR="003D219D" w:rsidRPr="00EA664D" w:rsidRDefault="003D219D" w:rsidP="001857AD">
            <w:pPr>
              <w:jc w:val="center"/>
              <w:rPr>
                <w:color w:val="000000"/>
                <w:sz w:val="28"/>
                <w:szCs w:val="28"/>
              </w:rPr>
            </w:pPr>
          </w:p>
        </w:tc>
        <w:tc>
          <w:tcPr>
            <w:tcW w:w="632" w:type="pct"/>
            <w:gridSpan w:val="2"/>
          </w:tcPr>
          <w:p w:rsidR="003D219D" w:rsidRPr="00EA664D" w:rsidRDefault="003D219D" w:rsidP="001857AD">
            <w:pPr>
              <w:jc w:val="center"/>
              <w:rPr>
                <w:color w:val="000000"/>
                <w:sz w:val="28"/>
                <w:szCs w:val="28"/>
              </w:rPr>
            </w:pPr>
          </w:p>
        </w:tc>
        <w:tc>
          <w:tcPr>
            <w:tcW w:w="628" w:type="pct"/>
            <w:gridSpan w:val="2"/>
          </w:tcPr>
          <w:p w:rsidR="003D219D" w:rsidRPr="00EA664D" w:rsidRDefault="003D219D" w:rsidP="001857AD">
            <w:pPr>
              <w:jc w:val="center"/>
              <w:rPr>
                <w:color w:val="000000"/>
                <w:sz w:val="28"/>
                <w:szCs w:val="28"/>
              </w:rPr>
            </w:pPr>
          </w:p>
        </w:tc>
        <w:tc>
          <w:tcPr>
            <w:tcW w:w="629" w:type="pct"/>
            <w:gridSpan w:val="2"/>
          </w:tcPr>
          <w:p w:rsidR="003D219D" w:rsidRPr="00EA664D" w:rsidRDefault="003D219D" w:rsidP="001857AD">
            <w:pPr>
              <w:jc w:val="center"/>
              <w:rPr>
                <w:color w:val="000000"/>
                <w:sz w:val="28"/>
                <w:szCs w:val="28"/>
              </w:rPr>
            </w:pPr>
          </w:p>
        </w:tc>
      </w:tr>
      <w:tr w:rsidR="003D219D" w:rsidRPr="00536654" w:rsidTr="0088419B">
        <w:trPr>
          <w:trHeight w:val="1398"/>
        </w:trPr>
        <w:tc>
          <w:tcPr>
            <w:tcW w:w="5000" w:type="pct"/>
            <w:gridSpan w:val="15"/>
            <w:vAlign w:val="center"/>
          </w:tcPr>
          <w:p w:rsidR="003D219D" w:rsidRPr="00EA664D" w:rsidRDefault="003D219D" w:rsidP="00F804CB">
            <w:pPr>
              <w:jc w:val="center"/>
              <w:rPr>
                <w:sz w:val="28"/>
                <w:szCs w:val="28"/>
              </w:rPr>
            </w:pPr>
          </w:p>
          <w:p w:rsidR="003D219D" w:rsidRPr="00EA664D" w:rsidRDefault="003D219D" w:rsidP="00F804CB">
            <w:pPr>
              <w:jc w:val="center"/>
              <w:rPr>
                <w:color w:val="000000"/>
                <w:sz w:val="28"/>
                <w:szCs w:val="28"/>
              </w:rPr>
            </w:pPr>
            <w:r w:rsidRPr="00EA664D">
              <w:rPr>
                <w:sz w:val="28"/>
                <w:szCs w:val="28"/>
              </w:rPr>
              <w:t>Показатель 4. Объем финансовых средств, полученных за счет оптимизационных мероприятий, направленный на повышение заработной платы педагогических работников</w:t>
            </w:r>
            <w:r>
              <w:rPr>
                <w:sz w:val="28"/>
                <w:szCs w:val="28"/>
              </w:rPr>
              <w:t xml:space="preserve"> </w:t>
            </w:r>
            <w:r w:rsidRPr="00EA664D">
              <w:rPr>
                <w:sz w:val="28"/>
                <w:szCs w:val="28"/>
              </w:rPr>
              <w:t xml:space="preserve">в соответствии с Указами Президента Российской Федерации от 7 мая </w:t>
            </w:r>
            <w:smartTag w:uri="urn:schemas-microsoft-com:office:smarttags" w:element="metricconverter">
              <w:smartTagPr>
                <w:attr w:name="ProductID" w:val="675000, г"/>
              </w:smartTagPr>
              <w:r w:rsidRPr="00EA664D">
                <w:rPr>
                  <w:sz w:val="28"/>
                  <w:szCs w:val="28"/>
                </w:rPr>
                <w:t>2012 г</w:t>
              </w:r>
            </w:smartTag>
            <w:r w:rsidRPr="00EA664D">
              <w:rPr>
                <w:sz w:val="28"/>
                <w:szCs w:val="28"/>
              </w:rPr>
              <w:t>. № 597</w:t>
            </w:r>
            <w:r>
              <w:rPr>
                <w:sz w:val="28"/>
                <w:szCs w:val="28"/>
              </w:rPr>
              <w:t xml:space="preserve"> </w:t>
            </w:r>
            <w:r w:rsidRPr="00EA664D">
              <w:rPr>
                <w:sz w:val="28"/>
                <w:szCs w:val="28"/>
              </w:rPr>
              <w:t xml:space="preserve">«О мероприятиях по реализации государственной социальной политики», </w:t>
            </w:r>
            <w:r w:rsidRPr="00EA664D">
              <w:rPr>
                <w:color w:val="000000"/>
                <w:sz w:val="28"/>
                <w:szCs w:val="28"/>
              </w:rPr>
              <w:t xml:space="preserve">от 1 июня </w:t>
            </w:r>
            <w:smartTag w:uri="urn:schemas-microsoft-com:office:smarttags" w:element="metricconverter">
              <w:smartTagPr>
                <w:attr w:name="ProductID" w:val="675000, г"/>
              </w:smartTagPr>
              <w:r w:rsidRPr="00EA664D">
                <w:rPr>
                  <w:color w:val="000000"/>
                  <w:sz w:val="28"/>
                  <w:szCs w:val="28"/>
                </w:rPr>
                <w:t>2012 г</w:t>
              </w:r>
            </w:smartTag>
            <w:r w:rsidRPr="00EA664D">
              <w:rPr>
                <w:color w:val="000000"/>
                <w:sz w:val="28"/>
                <w:szCs w:val="28"/>
              </w:rPr>
              <w:t>. № 761 «О национальной стратегии действий в интересах детей на 2012-2017 годы»</w:t>
            </w:r>
          </w:p>
          <w:p w:rsidR="003D219D" w:rsidRPr="00EA664D" w:rsidRDefault="003D219D" w:rsidP="00F804CB">
            <w:pPr>
              <w:jc w:val="center"/>
              <w:rPr>
                <w:sz w:val="28"/>
                <w:szCs w:val="28"/>
              </w:rPr>
            </w:pPr>
          </w:p>
        </w:tc>
      </w:tr>
      <w:tr w:rsidR="003D219D" w:rsidRPr="00536654" w:rsidTr="001738D2">
        <w:trPr>
          <w:trHeight w:val="405"/>
        </w:trPr>
        <w:tc>
          <w:tcPr>
            <w:tcW w:w="815" w:type="pct"/>
            <w:vMerge w:val="restart"/>
            <w:vAlign w:val="center"/>
          </w:tcPr>
          <w:p w:rsidR="003D219D" w:rsidRPr="00EA664D" w:rsidRDefault="003D219D" w:rsidP="00F804CB">
            <w:pPr>
              <w:jc w:val="center"/>
              <w:rPr>
                <w:sz w:val="28"/>
                <w:szCs w:val="28"/>
              </w:rPr>
            </w:pPr>
            <w:r w:rsidRPr="00EA664D">
              <w:rPr>
                <w:sz w:val="28"/>
                <w:szCs w:val="28"/>
              </w:rPr>
              <w:t xml:space="preserve">Система образования </w:t>
            </w:r>
          </w:p>
        </w:tc>
        <w:tc>
          <w:tcPr>
            <w:tcW w:w="820" w:type="pct"/>
            <w:gridSpan w:val="2"/>
          </w:tcPr>
          <w:p w:rsidR="003D219D" w:rsidRPr="00EA664D" w:rsidRDefault="003D219D" w:rsidP="00536654">
            <w:pPr>
              <w:jc w:val="center"/>
              <w:rPr>
                <w:sz w:val="28"/>
                <w:szCs w:val="28"/>
              </w:rPr>
            </w:pPr>
            <w:r w:rsidRPr="00EA664D">
              <w:rPr>
                <w:sz w:val="28"/>
                <w:szCs w:val="28"/>
              </w:rPr>
              <w:t>2014</w:t>
            </w:r>
          </w:p>
        </w:tc>
        <w:tc>
          <w:tcPr>
            <w:tcW w:w="820" w:type="pct"/>
            <w:gridSpan w:val="3"/>
          </w:tcPr>
          <w:p w:rsidR="003D219D" w:rsidRPr="00EA664D" w:rsidRDefault="003D219D" w:rsidP="00536654">
            <w:pPr>
              <w:jc w:val="center"/>
              <w:rPr>
                <w:sz w:val="28"/>
                <w:szCs w:val="28"/>
              </w:rPr>
            </w:pPr>
            <w:r w:rsidRPr="00EA664D">
              <w:rPr>
                <w:sz w:val="28"/>
                <w:szCs w:val="28"/>
              </w:rPr>
              <w:t>2015</w:t>
            </w:r>
          </w:p>
        </w:tc>
        <w:tc>
          <w:tcPr>
            <w:tcW w:w="848" w:type="pct"/>
            <w:gridSpan w:val="4"/>
          </w:tcPr>
          <w:p w:rsidR="003D219D" w:rsidRPr="00EA664D" w:rsidRDefault="003D219D" w:rsidP="00536654">
            <w:pPr>
              <w:jc w:val="center"/>
              <w:rPr>
                <w:sz w:val="28"/>
                <w:szCs w:val="28"/>
              </w:rPr>
            </w:pPr>
            <w:r w:rsidRPr="00EA664D">
              <w:rPr>
                <w:sz w:val="28"/>
                <w:szCs w:val="28"/>
              </w:rPr>
              <w:t>2016</w:t>
            </w:r>
          </w:p>
        </w:tc>
        <w:tc>
          <w:tcPr>
            <w:tcW w:w="853" w:type="pct"/>
            <w:gridSpan w:val="2"/>
          </w:tcPr>
          <w:p w:rsidR="003D219D" w:rsidRPr="00EA664D" w:rsidRDefault="003D219D" w:rsidP="00536654">
            <w:pPr>
              <w:jc w:val="center"/>
              <w:rPr>
                <w:sz w:val="28"/>
                <w:szCs w:val="28"/>
              </w:rPr>
            </w:pPr>
            <w:r w:rsidRPr="00EA664D">
              <w:rPr>
                <w:sz w:val="28"/>
                <w:szCs w:val="28"/>
              </w:rPr>
              <w:t>2017</w:t>
            </w:r>
          </w:p>
        </w:tc>
        <w:tc>
          <w:tcPr>
            <w:tcW w:w="843" w:type="pct"/>
            <w:gridSpan w:val="3"/>
          </w:tcPr>
          <w:p w:rsidR="003D219D" w:rsidRPr="00EA664D" w:rsidRDefault="003D219D" w:rsidP="00536654">
            <w:pPr>
              <w:jc w:val="center"/>
              <w:rPr>
                <w:sz w:val="28"/>
                <w:szCs w:val="28"/>
              </w:rPr>
            </w:pPr>
            <w:r w:rsidRPr="00EA664D">
              <w:rPr>
                <w:sz w:val="28"/>
                <w:szCs w:val="28"/>
              </w:rPr>
              <w:t>2018</w:t>
            </w:r>
          </w:p>
        </w:tc>
      </w:tr>
      <w:tr w:rsidR="003D219D" w:rsidRPr="00536654" w:rsidTr="001738D2">
        <w:tc>
          <w:tcPr>
            <w:tcW w:w="815" w:type="pct"/>
            <w:vMerge/>
          </w:tcPr>
          <w:p w:rsidR="003D219D" w:rsidRPr="00EA664D" w:rsidRDefault="003D219D" w:rsidP="00536654">
            <w:pPr>
              <w:jc w:val="both"/>
              <w:rPr>
                <w:sz w:val="28"/>
                <w:szCs w:val="28"/>
              </w:rPr>
            </w:pPr>
          </w:p>
        </w:tc>
        <w:tc>
          <w:tcPr>
            <w:tcW w:w="407" w:type="pct"/>
          </w:tcPr>
          <w:p w:rsidR="003D219D" w:rsidRPr="00EA664D" w:rsidRDefault="003D219D" w:rsidP="005D1D4F">
            <w:pPr>
              <w:ind w:left="-113" w:right="-113"/>
              <w:jc w:val="center"/>
              <w:rPr>
                <w:sz w:val="28"/>
                <w:szCs w:val="28"/>
              </w:rPr>
            </w:pPr>
            <w:r w:rsidRPr="00EA664D">
              <w:rPr>
                <w:sz w:val="28"/>
                <w:szCs w:val="28"/>
              </w:rPr>
              <w:t>тыс. руб.</w:t>
            </w:r>
          </w:p>
        </w:tc>
        <w:tc>
          <w:tcPr>
            <w:tcW w:w="413" w:type="pct"/>
          </w:tcPr>
          <w:p w:rsidR="003D219D" w:rsidRPr="00EA664D" w:rsidRDefault="003D219D" w:rsidP="005D1D4F">
            <w:pPr>
              <w:ind w:left="-113" w:right="-113"/>
              <w:jc w:val="center"/>
              <w:rPr>
                <w:sz w:val="28"/>
                <w:szCs w:val="28"/>
              </w:rPr>
            </w:pPr>
            <w:r w:rsidRPr="00EA664D">
              <w:rPr>
                <w:sz w:val="28"/>
                <w:szCs w:val="28"/>
              </w:rPr>
              <w:t>%</w:t>
            </w:r>
          </w:p>
        </w:tc>
        <w:tc>
          <w:tcPr>
            <w:tcW w:w="407" w:type="pct"/>
            <w:gridSpan w:val="2"/>
          </w:tcPr>
          <w:p w:rsidR="003D219D" w:rsidRPr="00EA664D" w:rsidRDefault="003D219D" w:rsidP="005D1D4F">
            <w:pPr>
              <w:ind w:left="-113" w:right="-113"/>
              <w:jc w:val="center"/>
              <w:rPr>
                <w:sz w:val="28"/>
                <w:szCs w:val="28"/>
              </w:rPr>
            </w:pPr>
            <w:r w:rsidRPr="00EA664D">
              <w:rPr>
                <w:sz w:val="28"/>
                <w:szCs w:val="28"/>
              </w:rPr>
              <w:t>тыс. руб.</w:t>
            </w:r>
          </w:p>
        </w:tc>
        <w:tc>
          <w:tcPr>
            <w:tcW w:w="413" w:type="pct"/>
          </w:tcPr>
          <w:p w:rsidR="003D219D" w:rsidRPr="00EA664D" w:rsidRDefault="003D219D" w:rsidP="005D1D4F">
            <w:pPr>
              <w:ind w:left="-113" w:right="-113"/>
              <w:jc w:val="center"/>
              <w:rPr>
                <w:sz w:val="28"/>
                <w:szCs w:val="28"/>
              </w:rPr>
            </w:pPr>
            <w:r w:rsidRPr="00EA664D">
              <w:rPr>
                <w:sz w:val="28"/>
                <w:szCs w:val="28"/>
              </w:rPr>
              <w:t>%</w:t>
            </w:r>
          </w:p>
        </w:tc>
        <w:tc>
          <w:tcPr>
            <w:tcW w:w="439" w:type="pct"/>
            <w:gridSpan w:val="2"/>
          </w:tcPr>
          <w:p w:rsidR="003D219D" w:rsidRPr="00EA664D" w:rsidRDefault="003D219D" w:rsidP="005D1D4F">
            <w:pPr>
              <w:ind w:left="-113" w:right="-113"/>
              <w:jc w:val="center"/>
              <w:rPr>
                <w:sz w:val="28"/>
                <w:szCs w:val="28"/>
              </w:rPr>
            </w:pPr>
            <w:r w:rsidRPr="00EA664D">
              <w:rPr>
                <w:sz w:val="28"/>
                <w:szCs w:val="28"/>
              </w:rPr>
              <w:t>тыс. руб.</w:t>
            </w:r>
          </w:p>
        </w:tc>
        <w:tc>
          <w:tcPr>
            <w:tcW w:w="409" w:type="pct"/>
            <w:gridSpan w:val="2"/>
          </w:tcPr>
          <w:p w:rsidR="003D219D" w:rsidRPr="00EA664D" w:rsidRDefault="003D219D" w:rsidP="005D1D4F">
            <w:pPr>
              <w:ind w:left="-113" w:right="-113"/>
              <w:jc w:val="center"/>
              <w:rPr>
                <w:sz w:val="28"/>
                <w:szCs w:val="28"/>
              </w:rPr>
            </w:pPr>
            <w:r w:rsidRPr="00EA664D">
              <w:rPr>
                <w:sz w:val="28"/>
                <w:szCs w:val="28"/>
              </w:rPr>
              <w:t>%</w:t>
            </w:r>
          </w:p>
        </w:tc>
        <w:tc>
          <w:tcPr>
            <w:tcW w:w="439" w:type="pct"/>
          </w:tcPr>
          <w:p w:rsidR="003D219D" w:rsidRPr="00EA664D" w:rsidRDefault="003D219D" w:rsidP="005D1D4F">
            <w:pPr>
              <w:ind w:left="-113" w:right="-113"/>
              <w:jc w:val="center"/>
              <w:rPr>
                <w:sz w:val="28"/>
                <w:szCs w:val="28"/>
              </w:rPr>
            </w:pPr>
            <w:r w:rsidRPr="00EA664D">
              <w:rPr>
                <w:sz w:val="28"/>
                <w:szCs w:val="28"/>
              </w:rPr>
              <w:t>тыс. руб.</w:t>
            </w:r>
          </w:p>
        </w:tc>
        <w:tc>
          <w:tcPr>
            <w:tcW w:w="414" w:type="pct"/>
          </w:tcPr>
          <w:p w:rsidR="003D219D" w:rsidRPr="00EA664D" w:rsidRDefault="003D219D" w:rsidP="005D1D4F">
            <w:pPr>
              <w:ind w:left="-113" w:right="-113"/>
              <w:jc w:val="center"/>
              <w:rPr>
                <w:sz w:val="28"/>
                <w:szCs w:val="28"/>
              </w:rPr>
            </w:pPr>
            <w:r w:rsidRPr="00EA664D">
              <w:rPr>
                <w:sz w:val="28"/>
                <w:szCs w:val="28"/>
              </w:rPr>
              <w:t>%</w:t>
            </w:r>
          </w:p>
        </w:tc>
        <w:tc>
          <w:tcPr>
            <w:tcW w:w="439" w:type="pct"/>
            <w:gridSpan w:val="2"/>
          </w:tcPr>
          <w:p w:rsidR="003D219D" w:rsidRPr="00EA664D" w:rsidRDefault="003D219D" w:rsidP="005D1D4F">
            <w:pPr>
              <w:ind w:left="-113" w:right="-113"/>
              <w:jc w:val="center"/>
              <w:rPr>
                <w:sz w:val="28"/>
                <w:szCs w:val="28"/>
              </w:rPr>
            </w:pPr>
            <w:r w:rsidRPr="00EA664D">
              <w:rPr>
                <w:sz w:val="28"/>
                <w:szCs w:val="28"/>
              </w:rPr>
              <w:t>тыс. руб.</w:t>
            </w:r>
          </w:p>
        </w:tc>
        <w:tc>
          <w:tcPr>
            <w:tcW w:w="404" w:type="pct"/>
          </w:tcPr>
          <w:p w:rsidR="003D219D" w:rsidRPr="00EA664D" w:rsidRDefault="003D219D" w:rsidP="005D1D4F">
            <w:pPr>
              <w:ind w:left="-113" w:right="-113"/>
              <w:jc w:val="center"/>
              <w:rPr>
                <w:sz w:val="28"/>
                <w:szCs w:val="28"/>
              </w:rPr>
            </w:pPr>
            <w:r w:rsidRPr="00EA664D">
              <w:rPr>
                <w:sz w:val="28"/>
                <w:szCs w:val="28"/>
              </w:rPr>
              <w:t>%</w:t>
            </w:r>
          </w:p>
        </w:tc>
      </w:tr>
    </w:tbl>
    <w:p w:rsidR="003D219D" w:rsidRDefault="003D219D" w:rsidP="00237581">
      <w:pPr>
        <w:autoSpaceDE w:val="0"/>
        <w:autoSpaceDN w:val="0"/>
        <w:adjustRightInd w:val="0"/>
        <w:jc w:val="right"/>
        <w:outlineLvl w:val="1"/>
        <w:rPr>
          <w:sz w:val="28"/>
          <w:szCs w:val="28"/>
        </w:rPr>
      </w:pPr>
    </w:p>
    <w:p w:rsidR="001738D2" w:rsidRDefault="008D2843" w:rsidP="00237581">
      <w:pPr>
        <w:autoSpaceDE w:val="0"/>
        <w:autoSpaceDN w:val="0"/>
        <w:adjustRightInd w:val="0"/>
        <w:jc w:val="right"/>
        <w:outlineLvl w:val="1"/>
        <w:rPr>
          <w:sz w:val="28"/>
          <w:szCs w:val="28"/>
        </w:rPr>
      </w:pPr>
      <w:r w:rsidRPr="008D2843">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0.45pt;margin-top:-11.85pt;width:608.75pt;height:518.1pt;z-index:1;mso-wrap-distance-left:7in;mso-wrap-distance-right:7in;mso-position-horizontal-relative:margin" o:allowincell="f">
            <v:imagedata r:id="rId7" o:title=""/>
            <w10:wrap anchorx="margin"/>
          </v:shape>
        </w:pict>
      </w:r>
    </w:p>
    <w:p w:rsidR="001738D2" w:rsidRDefault="001738D2" w:rsidP="001738D2">
      <w:pPr>
        <w:rPr>
          <w:sz w:val="28"/>
          <w:szCs w:val="28"/>
        </w:rPr>
      </w:pPr>
    </w:p>
    <w:p w:rsidR="001738D2" w:rsidRDefault="001738D2" w:rsidP="001738D2">
      <w:pPr>
        <w:widowControl w:val="0"/>
        <w:autoSpaceDE w:val="0"/>
        <w:autoSpaceDN w:val="0"/>
        <w:adjustRightInd w:val="0"/>
        <w:spacing w:line="1" w:lineRule="exact"/>
        <w:rPr>
          <w:sz w:val="2"/>
          <w:szCs w:val="2"/>
        </w:rPr>
      </w:pPr>
    </w:p>
    <w:p w:rsidR="001738D2" w:rsidRPr="001738D2" w:rsidRDefault="001738D2" w:rsidP="001738D2">
      <w:pPr>
        <w:rPr>
          <w:sz w:val="28"/>
          <w:szCs w:val="28"/>
        </w:rPr>
      </w:pPr>
    </w:p>
    <w:sectPr w:rsidR="001738D2" w:rsidRPr="001738D2" w:rsidSect="003A3AF1">
      <w:headerReference w:type="default" r:id="rId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3A2" w:rsidRDefault="000D13A2" w:rsidP="00723488">
      <w:r>
        <w:separator/>
      </w:r>
    </w:p>
  </w:endnote>
  <w:endnote w:type="continuationSeparator" w:id="1">
    <w:p w:rsidR="000D13A2" w:rsidRDefault="000D13A2" w:rsidP="007234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3A2" w:rsidRDefault="000D13A2" w:rsidP="00723488">
      <w:r>
        <w:separator/>
      </w:r>
    </w:p>
  </w:footnote>
  <w:footnote w:type="continuationSeparator" w:id="1">
    <w:p w:rsidR="000D13A2" w:rsidRDefault="000D13A2" w:rsidP="007234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19D" w:rsidRPr="003E2B61" w:rsidRDefault="008D2843">
    <w:pPr>
      <w:pStyle w:val="af4"/>
      <w:jc w:val="center"/>
    </w:pPr>
    <w:fldSimple w:instr="PAGE   \* MERGEFORMAT">
      <w:r w:rsidR="000D2A71">
        <w:rPr>
          <w:noProof/>
        </w:rPr>
        <w:t>3</w:t>
      </w:r>
    </w:fldSimple>
  </w:p>
  <w:p w:rsidR="003D219D" w:rsidRDefault="003D219D">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6ED9"/>
    <w:multiLevelType w:val="hybridMultilevel"/>
    <w:tmpl w:val="93AE0A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oNotTrackMove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64C9"/>
    <w:rsid w:val="00014C33"/>
    <w:rsid w:val="00017847"/>
    <w:rsid w:val="00020356"/>
    <w:rsid w:val="000244C3"/>
    <w:rsid w:val="000304CF"/>
    <w:rsid w:val="0003643D"/>
    <w:rsid w:val="00045B67"/>
    <w:rsid w:val="0004730C"/>
    <w:rsid w:val="000507C8"/>
    <w:rsid w:val="00050BE2"/>
    <w:rsid w:val="00051066"/>
    <w:rsid w:val="0005143F"/>
    <w:rsid w:val="00062EDA"/>
    <w:rsid w:val="000631A4"/>
    <w:rsid w:val="0006506F"/>
    <w:rsid w:val="000652CD"/>
    <w:rsid w:val="00071083"/>
    <w:rsid w:val="00071974"/>
    <w:rsid w:val="00074811"/>
    <w:rsid w:val="00080424"/>
    <w:rsid w:val="00080A5D"/>
    <w:rsid w:val="000872CB"/>
    <w:rsid w:val="00090625"/>
    <w:rsid w:val="000A5AFD"/>
    <w:rsid w:val="000B1A9E"/>
    <w:rsid w:val="000B32E8"/>
    <w:rsid w:val="000B5230"/>
    <w:rsid w:val="000C371A"/>
    <w:rsid w:val="000D13A2"/>
    <w:rsid w:val="000D2A71"/>
    <w:rsid w:val="000D541A"/>
    <w:rsid w:val="000D599E"/>
    <w:rsid w:val="000D5F2A"/>
    <w:rsid w:val="000E1E03"/>
    <w:rsid w:val="000E2CD6"/>
    <w:rsid w:val="000E416D"/>
    <w:rsid w:val="000E669C"/>
    <w:rsid w:val="00115158"/>
    <w:rsid w:val="00121596"/>
    <w:rsid w:val="0012546D"/>
    <w:rsid w:val="00126BC1"/>
    <w:rsid w:val="00127669"/>
    <w:rsid w:val="001305F1"/>
    <w:rsid w:val="00133BD2"/>
    <w:rsid w:val="0014249A"/>
    <w:rsid w:val="00143835"/>
    <w:rsid w:val="00144543"/>
    <w:rsid w:val="001556F5"/>
    <w:rsid w:val="00157214"/>
    <w:rsid w:val="0015777B"/>
    <w:rsid w:val="00164E93"/>
    <w:rsid w:val="001738D2"/>
    <w:rsid w:val="00182C5F"/>
    <w:rsid w:val="001857AD"/>
    <w:rsid w:val="00185D69"/>
    <w:rsid w:val="00187AAF"/>
    <w:rsid w:val="00190606"/>
    <w:rsid w:val="00192874"/>
    <w:rsid w:val="001A1CA8"/>
    <w:rsid w:val="001A6296"/>
    <w:rsid w:val="001B4F7F"/>
    <w:rsid w:val="001C17F6"/>
    <w:rsid w:val="001C49CC"/>
    <w:rsid w:val="001C7B89"/>
    <w:rsid w:val="001D44B5"/>
    <w:rsid w:val="001D6503"/>
    <w:rsid w:val="001E4F15"/>
    <w:rsid w:val="001E6C3E"/>
    <w:rsid w:val="002146BE"/>
    <w:rsid w:val="00216159"/>
    <w:rsid w:val="00220C68"/>
    <w:rsid w:val="00221314"/>
    <w:rsid w:val="002218D9"/>
    <w:rsid w:val="002265D5"/>
    <w:rsid w:val="00231973"/>
    <w:rsid w:val="00234DA9"/>
    <w:rsid w:val="00237581"/>
    <w:rsid w:val="00244E52"/>
    <w:rsid w:val="0024542E"/>
    <w:rsid w:val="00245C9A"/>
    <w:rsid w:val="00250FDD"/>
    <w:rsid w:val="00270BD9"/>
    <w:rsid w:val="0027538B"/>
    <w:rsid w:val="00294AFA"/>
    <w:rsid w:val="00295D33"/>
    <w:rsid w:val="00297A48"/>
    <w:rsid w:val="002A3366"/>
    <w:rsid w:val="002A3538"/>
    <w:rsid w:val="002B42A0"/>
    <w:rsid w:val="002B66B3"/>
    <w:rsid w:val="002C1284"/>
    <w:rsid w:val="002C18C4"/>
    <w:rsid w:val="002C36BB"/>
    <w:rsid w:val="002C651F"/>
    <w:rsid w:val="002D0897"/>
    <w:rsid w:val="002D0FDE"/>
    <w:rsid w:val="002D1A22"/>
    <w:rsid w:val="002D4D2B"/>
    <w:rsid w:val="002D71E8"/>
    <w:rsid w:val="002E0A1D"/>
    <w:rsid w:val="002E24C5"/>
    <w:rsid w:val="002E7B9E"/>
    <w:rsid w:val="002F4EA4"/>
    <w:rsid w:val="002F6847"/>
    <w:rsid w:val="00305056"/>
    <w:rsid w:val="00306029"/>
    <w:rsid w:val="0031354C"/>
    <w:rsid w:val="00322604"/>
    <w:rsid w:val="00324B48"/>
    <w:rsid w:val="00325CAC"/>
    <w:rsid w:val="003307EC"/>
    <w:rsid w:val="00343618"/>
    <w:rsid w:val="00344724"/>
    <w:rsid w:val="00362FC2"/>
    <w:rsid w:val="00365124"/>
    <w:rsid w:val="00381F28"/>
    <w:rsid w:val="003851F5"/>
    <w:rsid w:val="003907D1"/>
    <w:rsid w:val="00392C6F"/>
    <w:rsid w:val="00394664"/>
    <w:rsid w:val="003A143E"/>
    <w:rsid w:val="003A3AF1"/>
    <w:rsid w:val="003B573F"/>
    <w:rsid w:val="003B5C71"/>
    <w:rsid w:val="003D0055"/>
    <w:rsid w:val="003D219D"/>
    <w:rsid w:val="003D7A58"/>
    <w:rsid w:val="003E0EF3"/>
    <w:rsid w:val="003E1A7D"/>
    <w:rsid w:val="003E2B06"/>
    <w:rsid w:val="003E2B61"/>
    <w:rsid w:val="003E36E8"/>
    <w:rsid w:val="003E3B85"/>
    <w:rsid w:val="003E3B8C"/>
    <w:rsid w:val="003E4ACA"/>
    <w:rsid w:val="003E519E"/>
    <w:rsid w:val="004007A0"/>
    <w:rsid w:val="004015CE"/>
    <w:rsid w:val="00404C53"/>
    <w:rsid w:val="00413283"/>
    <w:rsid w:val="004133C3"/>
    <w:rsid w:val="00420AAB"/>
    <w:rsid w:val="00430575"/>
    <w:rsid w:val="004337C9"/>
    <w:rsid w:val="00443856"/>
    <w:rsid w:val="00447AE6"/>
    <w:rsid w:val="00453EAE"/>
    <w:rsid w:val="00455E81"/>
    <w:rsid w:val="004577AA"/>
    <w:rsid w:val="00486656"/>
    <w:rsid w:val="004A19FD"/>
    <w:rsid w:val="004A643E"/>
    <w:rsid w:val="004B3BE5"/>
    <w:rsid w:val="004B601A"/>
    <w:rsid w:val="004C1168"/>
    <w:rsid w:val="004C3595"/>
    <w:rsid w:val="004C4836"/>
    <w:rsid w:val="004D4D1C"/>
    <w:rsid w:val="004E64BB"/>
    <w:rsid w:val="004F5723"/>
    <w:rsid w:val="00506775"/>
    <w:rsid w:val="0051715D"/>
    <w:rsid w:val="00524F52"/>
    <w:rsid w:val="00526157"/>
    <w:rsid w:val="00526E3A"/>
    <w:rsid w:val="005301B1"/>
    <w:rsid w:val="00534C39"/>
    <w:rsid w:val="00536654"/>
    <w:rsid w:val="00536A79"/>
    <w:rsid w:val="00546431"/>
    <w:rsid w:val="00546AB5"/>
    <w:rsid w:val="0054735F"/>
    <w:rsid w:val="0055103D"/>
    <w:rsid w:val="00552BC9"/>
    <w:rsid w:val="005547FF"/>
    <w:rsid w:val="00560215"/>
    <w:rsid w:val="00563B1C"/>
    <w:rsid w:val="00564F0C"/>
    <w:rsid w:val="0056655B"/>
    <w:rsid w:val="00572F9C"/>
    <w:rsid w:val="00587A60"/>
    <w:rsid w:val="00593244"/>
    <w:rsid w:val="005A797A"/>
    <w:rsid w:val="005B091B"/>
    <w:rsid w:val="005B4232"/>
    <w:rsid w:val="005B64E4"/>
    <w:rsid w:val="005C4D03"/>
    <w:rsid w:val="005C5D0A"/>
    <w:rsid w:val="005D029C"/>
    <w:rsid w:val="005D1D4F"/>
    <w:rsid w:val="005D2990"/>
    <w:rsid w:val="005E0CFA"/>
    <w:rsid w:val="005E25C7"/>
    <w:rsid w:val="005E7C26"/>
    <w:rsid w:val="005F2DEA"/>
    <w:rsid w:val="005F479D"/>
    <w:rsid w:val="0060152D"/>
    <w:rsid w:val="00603B02"/>
    <w:rsid w:val="00606FD2"/>
    <w:rsid w:val="006100AB"/>
    <w:rsid w:val="00612130"/>
    <w:rsid w:val="00615597"/>
    <w:rsid w:val="006162AE"/>
    <w:rsid w:val="00623953"/>
    <w:rsid w:val="00627B61"/>
    <w:rsid w:val="00635D0A"/>
    <w:rsid w:val="0064004B"/>
    <w:rsid w:val="00642E07"/>
    <w:rsid w:val="00643140"/>
    <w:rsid w:val="006450E0"/>
    <w:rsid w:val="00647E9A"/>
    <w:rsid w:val="006510B9"/>
    <w:rsid w:val="00652FA2"/>
    <w:rsid w:val="00653D32"/>
    <w:rsid w:val="00663616"/>
    <w:rsid w:val="006643B5"/>
    <w:rsid w:val="00670B1E"/>
    <w:rsid w:val="0067402F"/>
    <w:rsid w:val="006749EE"/>
    <w:rsid w:val="0068065D"/>
    <w:rsid w:val="00684B4C"/>
    <w:rsid w:val="006861B8"/>
    <w:rsid w:val="006919D4"/>
    <w:rsid w:val="00695D49"/>
    <w:rsid w:val="00695D72"/>
    <w:rsid w:val="006A0C60"/>
    <w:rsid w:val="006B00C1"/>
    <w:rsid w:val="006B183C"/>
    <w:rsid w:val="006B2B9E"/>
    <w:rsid w:val="006B2F04"/>
    <w:rsid w:val="006C150A"/>
    <w:rsid w:val="006C44F5"/>
    <w:rsid w:val="006C4BBD"/>
    <w:rsid w:val="006C59D3"/>
    <w:rsid w:val="006D02F0"/>
    <w:rsid w:val="006D7EB3"/>
    <w:rsid w:val="006E1D26"/>
    <w:rsid w:val="006E60DB"/>
    <w:rsid w:val="006F38FE"/>
    <w:rsid w:val="006F7D1E"/>
    <w:rsid w:val="00702B6F"/>
    <w:rsid w:val="00703056"/>
    <w:rsid w:val="00711BC0"/>
    <w:rsid w:val="00720C09"/>
    <w:rsid w:val="00721AB4"/>
    <w:rsid w:val="00723488"/>
    <w:rsid w:val="00725082"/>
    <w:rsid w:val="007262FD"/>
    <w:rsid w:val="00727CBB"/>
    <w:rsid w:val="0073130F"/>
    <w:rsid w:val="00732559"/>
    <w:rsid w:val="0073523D"/>
    <w:rsid w:val="00744CB5"/>
    <w:rsid w:val="0074520F"/>
    <w:rsid w:val="007459DB"/>
    <w:rsid w:val="00750E52"/>
    <w:rsid w:val="00755744"/>
    <w:rsid w:val="00773FFD"/>
    <w:rsid w:val="00784B5F"/>
    <w:rsid w:val="00787C26"/>
    <w:rsid w:val="007A0E93"/>
    <w:rsid w:val="007A3551"/>
    <w:rsid w:val="007A448C"/>
    <w:rsid w:val="007B66A4"/>
    <w:rsid w:val="007C03D2"/>
    <w:rsid w:val="007D7EE9"/>
    <w:rsid w:val="007E2554"/>
    <w:rsid w:val="007E6933"/>
    <w:rsid w:val="007F1D21"/>
    <w:rsid w:val="007F330F"/>
    <w:rsid w:val="007F359D"/>
    <w:rsid w:val="00801D95"/>
    <w:rsid w:val="00803294"/>
    <w:rsid w:val="00803D04"/>
    <w:rsid w:val="00805D74"/>
    <w:rsid w:val="0081454A"/>
    <w:rsid w:val="00815230"/>
    <w:rsid w:val="00815EF8"/>
    <w:rsid w:val="0081796F"/>
    <w:rsid w:val="0082278E"/>
    <w:rsid w:val="008229A4"/>
    <w:rsid w:val="00823EE1"/>
    <w:rsid w:val="0083638C"/>
    <w:rsid w:val="008448D5"/>
    <w:rsid w:val="00844CE0"/>
    <w:rsid w:val="008576E8"/>
    <w:rsid w:val="0086064A"/>
    <w:rsid w:val="008639DA"/>
    <w:rsid w:val="00864BF8"/>
    <w:rsid w:val="008656A9"/>
    <w:rsid w:val="00875772"/>
    <w:rsid w:val="008837CA"/>
    <w:rsid w:val="0088419B"/>
    <w:rsid w:val="00885144"/>
    <w:rsid w:val="0088721D"/>
    <w:rsid w:val="008909BE"/>
    <w:rsid w:val="00890B23"/>
    <w:rsid w:val="0089472C"/>
    <w:rsid w:val="008A2141"/>
    <w:rsid w:val="008A25F1"/>
    <w:rsid w:val="008B02E8"/>
    <w:rsid w:val="008B5053"/>
    <w:rsid w:val="008B6F91"/>
    <w:rsid w:val="008B722A"/>
    <w:rsid w:val="008C3790"/>
    <w:rsid w:val="008D0D87"/>
    <w:rsid w:val="008D2843"/>
    <w:rsid w:val="008D53BF"/>
    <w:rsid w:val="008D69B5"/>
    <w:rsid w:val="008E0D4C"/>
    <w:rsid w:val="008E6336"/>
    <w:rsid w:val="008F0598"/>
    <w:rsid w:val="008F3667"/>
    <w:rsid w:val="008F6414"/>
    <w:rsid w:val="008F6D84"/>
    <w:rsid w:val="00903F47"/>
    <w:rsid w:val="0090708B"/>
    <w:rsid w:val="00911898"/>
    <w:rsid w:val="00912E40"/>
    <w:rsid w:val="00915C4B"/>
    <w:rsid w:val="0092109F"/>
    <w:rsid w:val="00924591"/>
    <w:rsid w:val="009317FD"/>
    <w:rsid w:val="00932391"/>
    <w:rsid w:val="009500E7"/>
    <w:rsid w:val="009565AF"/>
    <w:rsid w:val="00965E68"/>
    <w:rsid w:val="00967686"/>
    <w:rsid w:val="00973F98"/>
    <w:rsid w:val="009840FD"/>
    <w:rsid w:val="00986151"/>
    <w:rsid w:val="009939E6"/>
    <w:rsid w:val="009962FA"/>
    <w:rsid w:val="009B74D5"/>
    <w:rsid w:val="009C2964"/>
    <w:rsid w:val="009C4ED3"/>
    <w:rsid w:val="009C713A"/>
    <w:rsid w:val="009C75F8"/>
    <w:rsid w:val="009D527F"/>
    <w:rsid w:val="009D64FD"/>
    <w:rsid w:val="009D6503"/>
    <w:rsid w:val="009D673D"/>
    <w:rsid w:val="009D7798"/>
    <w:rsid w:val="009E060E"/>
    <w:rsid w:val="009F0DAE"/>
    <w:rsid w:val="009F172C"/>
    <w:rsid w:val="009F2620"/>
    <w:rsid w:val="009F2DC9"/>
    <w:rsid w:val="00A00385"/>
    <w:rsid w:val="00A01240"/>
    <w:rsid w:val="00A046DF"/>
    <w:rsid w:val="00A060B0"/>
    <w:rsid w:val="00A111FD"/>
    <w:rsid w:val="00A16847"/>
    <w:rsid w:val="00A17ABC"/>
    <w:rsid w:val="00A2603E"/>
    <w:rsid w:val="00A33A0B"/>
    <w:rsid w:val="00A3548C"/>
    <w:rsid w:val="00A3788B"/>
    <w:rsid w:val="00A4488D"/>
    <w:rsid w:val="00A52DF1"/>
    <w:rsid w:val="00A53F3B"/>
    <w:rsid w:val="00A563A6"/>
    <w:rsid w:val="00A6155B"/>
    <w:rsid w:val="00A62F1E"/>
    <w:rsid w:val="00A74E8A"/>
    <w:rsid w:val="00A76AA2"/>
    <w:rsid w:val="00A91AA2"/>
    <w:rsid w:val="00A92EE4"/>
    <w:rsid w:val="00AA1702"/>
    <w:rsid w:val="00AA4C16"/>
    <w:rsid w:val="00AC0186"/>
    <w:rsid w:val="00AC1DBE"/>
    <w:rsid w:val="00AC49C8"/>
    <w:rsid w:val="00AD282D"/>
    <w:rsid w:val="00AE09C9"/>
    <w:rsid w:val="00AE646D"/>
    <w:rsid w:val="00B00824"/>
    <w:rsid w:val="00B01243"/>
    <w:rsid w:val="00B01632"/>
    <w:rsid w:val="00B1757B"/>
    <w:rsid w:val="00B17BA3"/>
    <w:rsid w:val="00B24BE3"/>
    <w:rsid w:val="00B3029A"/>
    <w:rsid w:val="00B4093F"/>
    <w:rsid w:val="00B41483"/>
    <w:rsid w:val="00B43A94"/>
    <w:rsid w:val="00B46E4F"/>
    <w:rsid w:val="00B50EC8"/>
    <w:rsid w:val="00B577A6"/>
    <w:rsid w:val="00B61EAD"/>
    <w:rsid w:val="00B70762"/>
    <w:rsid w:val="00B745F0"/>
    <w:rsid w:val="00B81699"/>
    <w:rsid w:val="00B922C2"/>
    <w:rsid w:val="00B9284B"/>
    <w:rsid w:val="00B9494F"/>
    <w:rsid w:val="00BA0834"/>
    <w:rsid w:val="00BA5BC8"/>
    <w:rsid w:val="00BB1D62"/>
    <w:rsid w:val="00BC18BA"/>
    <w:rsid w:val="00BD3979"/>
    <w:rsid w:val="00BD43C5"/>
    <w:rsid w:val="00BD602C"/>
    <w:rsid w:val="00BF6FDA"/>
    <w:rsid w:val="00C0025C"/>
    <w:rsid w:val="00C02F3E"/>
    <w:rsid w:val="00C129F0"/>
    <w:rsid w:val="00C12A67"/>
    <w:rsid w:val="00C33A4B"/>
    <w:rsid w:val="00C35229"/>
    <w:rsid w:val="00C3546B"/>
    <w:rsid w:val="00C364C9"/>
    <w:rsid w:val="00C41873"/>
    <w:rsid w:val="00C419E4"/>
    <w:rsid w:val="00C53E07"/>
    <w:rsid w:val="00C56155"/>
    <w:rsid w:val="00C57475"/>
    <w:rsid w:val="00C61503"/>
    <w:rsid w:val="00C63E31"/>
    <w:rsid w:val="00C64486"/>
    <w:rsid w:val="00C747EB"/>
    <w:rsid w:val="00C74B5F"/>
    <w:rsid w:val="00C760E1"/>
    <w:rsid w:val="00C7636F"/>
    <w:rsid w:val="00C7637E"/>
    <w:rsid w:val="00C82073"/>
    <w:rsid w:val="00C84CD8"/>
    <w:rsid w:val="00C92C51"/>
    <w:rsid w:val="00C95638"/>
    <w:rsid w:val="00C959F0"/>
    <w:rsid w:val="00C96E55"/>
    <w:rsid w:val="00C97631"/>
    <w:rsid w:val="00CA4C87"/>
    <w:rsid w:val="00CA5A83"/>
    <w:rsid w:val="00CB14DD"/>
    <w:rsid w:val="00CB16C9"/>
    <w:rsid w:val="00CB1DD5"/>
    <w:rsid w:val="00CB331F"/>
    <w:rsid w:val="00CC09D6"/>
    <w:rsid w:val="00CC0C36"/>
    <w:rsid w:val="00CD13B9"/>
    <w:rsid w:val="00CD3A5D"/>
    <w:rsid w:val="00CD5010"/>
    <w:rsid w:val="00CE36CE"/>
    <w:rsid w:val="00CE3A0A"/>
    <w:rsid w:val="00CE4DEE"/>
    <w:rsid w:val="00CE7977"/>
    <w:rsid w:val="00CE7F91"/>
    <w:rsid w:val="00CF0AB4"/>
    <w:rsid w:val="00CF4579"/>
    <w:rsid w:val="00D1018C"/>
    <w:rsid w:val="00D22EB7"/>
    <w:rsid w:val="00D2319B"/>
    <w:rsid w:val="00D246EF"/>
    <w:rsid w:val="00D46892"/>
    <w:rsid w:val="00D46BF5"/>
    <w:rsid w:val="00D507F7"/>
    <w:rsid w:val="00D50E48"/>
    <w:rsid w:val="00D5159C"/>
    <w:rsid w:val="00D559D8"/>
    <w:rsid w:val="00D5756E"/>
    <w:rsid w:val="00D57DBE"/>
    <w:rsid w:val="00D61A94"/>
    <w:rsid w:val="00D62130"/>
    <w:rsid w:val="00D62233"/>
    <w:rsid w:val="00D639B1"/>
    <w:rsid w:val="00D661DD"/>
    <w:rsid w:val="00D70837"/>
    <w:rsid w:val="00D86068"/>
    <w:rsid w:val="00D86353"/>
    <w:rsid w:val="00D8733E"/>
    <w:rsid w:val="00D90705"/>
    <w:rsid w:val="00D9093E"/>
    <w:rsid w:val="00D92AB8"/>
    <w:rsid w:val="00D96B32"/>
    <w:rsid w:val="00D979FB"/>
    <w:rsid w:val="00D97F25"/>
    <w:rsid w:val="00DA304E"/>
    <w:rsid w:val="00DA5C00"/>
    <w:rsid w:val="00DB2E71"/>
    <w:rsid w:val="00DD063F"/>
    <w:rsid w:val="00DD4E5A"/>
    <w:rsid w:val="00DD6A2C"/>
    <w:rsid w:val="00DE052C"/>
    <w:rsid w:val="00DE7077"/>
    <w:rsid w:val="00DF1CB1"/>
    <w:rsid w:val="00DF22C4"/>
    <w:rsid w:val="00DF77C2"/>
    <w:rsid w:val="00E02495"/>
    <w:rsid w:val="00E04441"/>
    <w:rsid w:val="00E051AD"/>
    <w:rsid w:val="00E11BB0"/>
    <w:rsid w:val="00E16B09"/>
    <w:rsid w:val="00E1705F"/>
    <w:rsid w:val="00E1743E"/>
    <w:rsid w:val="00E23E1E"/>
    <w:rsid w:val="00E31DD3"/>
    <w:rsid w:val="00E36709"/>
    <w:rsid w:val="00E55C9B"/>
    <w:rsid w:val="00E641F6"/>
    <w:rsid w:val="00E71082"/>
    <w:rsid w:val="00E73ADF"/>
    <w:rsid w:val="00E8006C"/>
    <w:rsid w:val="00E80A10"/>
    <w:rsid w:val="00E85BEA"/>
    <w:rsid w:val="00E96051"/>
    <w:rsid w:val="00EA3C8C"/>
    <w:rsid w:val="00EA50B6"/>
    <w:rsid w:val="00EA664D"/>
    <w:rsid w:val="00EA7EA2"/>
    <w:rsid w:val="00EB34A3"/>
    <w:rsid w:val="00EB58C5"/>
    <w:rsid w:val="00EC0A42"/>
    <w:rsid w:val="00EC6E7B"/>
    <w:rsid w:val="00EC7F7D"/>
    <w:rsid w:val="00ED077F"/>
    <w:rsid w:val="00ED1820"/>
    <w:rsid w:val="00EF3CD7"/>
    <w:rsid w:val="00F00223"/>
    <w:rsid w:val="00F01645"/>
    <w:rsid w:val="00F01AFF"/>
    <w:rsid w:val="00F03D61"/>
    <w:rsid w:val="00F04A2E"/>
    <w:rsid w:val="00F07441"/>
    <w:rsid w:val="00F07BE5"/>
    <w:rsid w:val="00F107AC"/>
    <w:rsid w:val="00F233DF"/>
    <w:rsid w:val="00F246D5"/>
    <w:rsid w:val="00F31214"/>
    <w:rsid w:val="00F53BCA"/>
    <w:rsid w:val="00F63C37"/>
    <w:rsid w:val="00F63C46"/>
    <w:rsid w:val="00F703A5"/>
    <w:rsid w:val="00F804CB"/>
    <w:rsid w:val="00F812E8"/>
    <w:rsid w:val="00F82B7C"/>
    <w:rsid w:val="00F956F4"/>
    <w:rsid w:val="00F979AE"/>
    <w:rsid w:val="00FA0AF8"/>
    <w:rsid w:val="00FA738A"/>
    <w:rsid w:val="00FB5FC5"/>
    <w:rsid w:val="00FC146C"/>
    <w:rsid w:val="00FC1A3B"/>
    <w:rsid w:val="00FC4226"/>
    <w:rsid w:val="00FC590A"/>
    <w:rsid w:val="00FC5B9D"/>
    <w:rsid w:val="00FD6454"/>
    <w:rsid w:val="00FE469C"/>
    <w:rsid w:val="00FE4E9E"/>
    <w:rsid w:val="00FE62D7"/>
    <w:rsid w:val="00FE6F2A"/>
    <w:rsid w:val="00FF0DC2"/>
    <w:rsid w:val="00FF18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4C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Название подразделения"/>
    <w:uiPriority w:val="99"/>
    <w:rsid w:val="00C364C9"/>
    <w:rPr>
      <w:rFonts w:ascii="SchoolBook" w:hAnsi="SchoolBook" w:cs="SchoolBook"/>
      <w:sz w:val="28"/>
      <w:szCs w:val="28"/>
    </w:rPr>
  </w:style>
  <w:style w:type="paragraph" w:styleId="3">
    <w:name w:val="Body Text Indent 3"/>
    <w:basedOn w:val="a"/>
    <w:link w:val="30"/>
    <w:uiPriority w:val="99"/>
    <w:rsid w:val="00C364C9"/>
    <w:pPr>
      <w:ind w:left="561" w:firstLine="561"/>
      <w:jc w:val="center"/>
    </w:pPr>
    <w:rPr>
      <w:b/>
      <w:szCs w:val="20"/>
    </w:rPr>
  </w:style>
  <w:style w:type="character" w:customStyle="1" w:styleId="30">
    <w:name w:val="Основной текст с отступом 3 Знак"/>
    <w:basedOn w:val="a0"/>
    <w:link w:val="3"/>
    <w:uiPriority w:val="99"/>
    <w:locked/>
    <w:rsid w:val="00C364C9"/>
    <w:rPr>
      <w:rFonts w:cs="Times New Roman"/>
      <w:b/>
      <w:sz w:val="24"/>
      <w:lang w:val="ru-RU" w:eastAsia="ru-RU"/>
    </w:rPr>
  </w:style>
  <w:style w:type="paragraph" w:customStyle="1" w:styleId="a4">
    <w:name w:val="Знак"/>
    <w:basedOn w:val="a"/>
    <w:uiPriority w:val="99"/>
    <w:rsid w:val="00C364C9"/>
    <w:pPr>
      <w:spacing w:after="160" w:line="240" w:lineRule="exact"/>
    </w:pPr>
    <w:rPr>
      <w:rFonts w:ascii="Verdana" w:hAnsi="Verdana" w:cs="Verdana"/>
      <w:lang w:val="en-US" w:eastAsia="en-US"/>
    </w:rPr>
  </w:style>
  <w:style w:type="paragraph" w:customStyle="1" w:styleId="1">
    <w:name w:val="Знак1 Знак Знак Знак"/>
    <w:basedOn w:val="a"/>
    <w:uiPriority w:val="99"/>
    <w:rsid w:val="00D96B32"/>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4007A0"/>
    <w:pPr>
      <w:widowControl w:val="0"/>
      <w:autoSpaceDE w:val="0"/>
      <w:autoSpaceDN w:val="0"/>
      <w:adjustRightInd w:val="0"/>
    </w:pPr>
    <w:rPr>
      <w:rFonts w:ascii="Courier New" w:hAnsi="Courier New" w:cs="Courier New"/>
    </w:rPr>
  </w:style>
  <w:style w:type="paragraph" w:customStyle="1" w:styleId="ConsPlusNormal">
    <w:name w:val="ConsPlusNormal"/>
    <w:uiPriority w:val="99"/>
    <w:rsid w:val="004007A0"/>
    <w:pPr>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Знак Знак Знак Знак Знак"/>
    <w:basedOn w:val="a"/>
    <w:uiPriority w:val="99"/>
    <w:rsid w:val="004007A0"/>
    <w:pPr>
      <w:widowControl w:val="0"/>
      <w:adjustRightInd w:val="0"/>
      <w:spacing w:after="160" w:line="240" w:lineRule="exact"/>
      <w:jc w:val="both"/>
      <w:textAlignment w:val="baseline"/>
    </w:pPr>
    <w:rPr>
      <w:rFonts w:ascii="Verdana" w:hAnsi="Verdana" w:cs="Verdana"/>
      <w:sz w:val="20"/>
      <w:szCs w:val="20"/>
      <w:lang w:val="en-US" w:eastAsia="en-US"/>
    </w:rPr>
  </w:style>
  <w:style w:type="table" w:styleId="a6">
    <w:name w:val="Table Grid"/>
    <w:basedOn w:val="a1"/>
    <w:uiPriority w:val="99"/>
    <w:rsid w:val="006E1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9B74D5"/>
    <w:pPr>
      <w:widowControl w:val="0"/>
      <w:adjustRightInd w:val="0"/>
      <w:spacing w:before="100" w:beforeAutospacing="1" w:after="100" w:afterAutospacing="1" w:line="360" w:lineRule="atLeast"/>
      <w:jc w:val="both"/>
      <w:textAlignment w:val="baseline"/>
    </w:pPr>
    <w:rPr>
      <w:rFonts w:ascii="Tahoma" w:hAnsi="Tahoma" w:cs="Tahoma"/>
      <w:sz w:val="20"/>
      <w:szCs w:val="20"/>
      <w:lang w:val="en-US" w:eastAsia="en-U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9B74D5"/>
    <w:pPr>
      <w:widowControl w:val="0"/>
      <w:adjustRightInd w:val="0"/>
      <w:spacing w:before="100" w:beforeAutospacing="1" w:after="100" w:afterAutospacing="1" w:line="360" w:lineRule="atLeast"/>
      <w:jc w:val="both"/>
      <w:textAlignment w:val="baseline"/>
    </w:pPr>
  </w:style>
  <w:style w:type="paragraph" w:styleId="a8">
    <w:name w:val="Balloon Text"/>
    <w:basedOn w:val="a"/>
    <w:link w:val="a9"/>
    <w:uiPriority w:val="99"/>
    <w:semiHidden/>
    <w:rsid w:val="00F01AFF"/>
    <w:rPr>
      <w:rFonts w:ascii="Tahoma" w:hAnsi="Tahoma"/>
      <w:sz w:val="16"/>
      <w:szCs w:val="16"/>
    </w:rPr>
  </w:style>
  <w:style w:type="character" w:customStyle="1" w:styleId="a9">
    <w:name w:val="Текст выноски Знак"/>
    <w:basedOn w:val="a0"/>
    <w:link w:val="a8"/>
    <w:uiPriority w:val="99"/>
    <w:semiHidden/>
    <w:locked/>
    <w:rsid w:val="0073130F"/>
    <w:rPr>
      <w:rFonts w:ascii="Tahoma" w:hAnsi="Tahoma" w:cs="Times New Roman"/>
      <w:sz w:val="16"/>
    </w:rPr>
  </w:style>
  <w:style w:type="paragraph" w:customStyle="1" w:styleId="11">
    <w:name w:val="Знак1 Знак Знак Знак1"/>
    <w:basedOn w:val="a"/>
    <w:uiPriority w:val="99"/>
    <w:rsid w:val="009317FD"/>
    <w:pPr>
      <w:spacing w:after="160" w:line="240" w:lineRule="exact"/>
    </w:pPr>
    <w:rPr>
      <w:rFonts w:ascii="Verdana" w:hAnsi="Verdana" w:cs="Verdana"/>
      <w:lang w:val="en-US" w:eastAsia="en-US"/>
    </w:rPr>
  </w:style>
  <w:style w:type="paragraph" w:customStyle="1" w:styleId="10">
    <w:name w:val="заголовок 1"/>
    <w:basedOn w:val="a"/>
    <w:next w:val="a"/>
    <w:uiPriority w:val="99"/>
    <w:rsid w:val="00755744"/>
    <w:pPr>
      <w:keepNext/>
      <w:autoSpaceDE w:val="0"/>
      <w:autoSpaceDN w:val="0"/>
      <w:spacing w:line="240" w:lineRule="atLeast"/>
      <w:jc w:val="center"/>
    </w:pPr>
    <w:rPr>
      <w:spacing w:val="20"/>
      <w:sz w:val="36"/>
      <w:szCs w:val="36"/>
    </w:rPr>
  </w:style>
  <w:style w:type="paragraph" w:customStyle="1" w:styleId="aa">
    <w:name w:val="Центр"/>
    <w:basedOn w:val="a"/>
    <w:uiPriority w:val="99"/>
    <w:rsid w:val="00755744"/>
    <w:pPr>
      <w:autoSpaceDE w:val="0"/>
      <w:autoSpaceDN w:val="0"/>
      <w:spacing w:line="320" w:lineRule="exact"/>
      <w:jc w:val="center"/>
    </w:pPr>
    <w:rPr>
      <w:sz w:val="28"/>
      <w:szCs w:val="28"/>
    </w:rPr>
  </w:style>
  <w:style w:type="paragraph" w:styleId="ab">
    <w:name w:val="Block Text"/>
    <w:basedOn w:val="a"/>
    <w:uiPriority w:val="99"/>
    <w:rsid w:val="00755744"/>
    <w:pPr>
      <w:widowControl w:val="0"/>
      <w:snapToGrid w:val="0"/>
      <w:ind w:left="280" w:right="200"/>
      <w:jc w:val="center"/>
    </w:pPr>
    <w:rPr>
      <w:sz w:val="28"/>
      <w:szCs w:val="28"/>
    </w:rPr>
  </w:style>
  <w:style w:type="paragraph" w:styleId="ac">
    <w:name w:val="footnote text"/>
    <w:basedOn w:val="a"/>
    <w:link w:val="ad"/>
    <w:uiPriority w:val="99"/>
    <w:semiHidden/>
    <w:rsid w:val="00723488"/>
    <w:rPr>
      <w:sz w:val="20"/>
      <w:szCs w:val="20"/>
    </w:rPr>
  </w:style>
  <w:style w:type="character" w:customStyle="1" w:styleId="ad">
    <w:name w:val="Текст сноски Знак"/>
    <w:basedOn w:val="a0"/>
    <w:link w:val="ac"/>
    <w:uiPriority w:val="99"/>
    <w:locked/>
    <w:rsid w:val="00723488"/>
    <w:rPr>
      <w:rFonts w:cs="Times New Roman"/>
    </w:rPr>
  </w:style>
  <w:style w:type="character" w:styleId="ae">
    <w:name w:val="footnote reference"/>
    <w:basedOn w:val="a0"/>
    <w:uiPriority w:val="99"/>
    <w:semiHidden/>
    <w:rsid w:val="00723488"/>
    <w:rPr>
      <w:rFonts w:cs="Times New Roman"/>
      <w:vertAlign w:val="superscript"/>
    </w:rPr>
  </w:style>
  <w:style w:type="character" w:styleId="af">
    <w:name w:val="annotation reference"/>
    <w:basedOn w:val="a0"/>
    <w:uiPriority w:val="99"/>
    <w:semiHidden/>
    <w:rsid w:val="007F330F"/>
    <w:rPr>
      <w:rFonts w:cs="Times New Roman"/>
      <w:sz w:val="16"/>
    </w:rPr>
  </w:style>
  <w:style w:type="paragraph" w:styleId="af0">
    <w:name w:val="annotation text"/>
    <w:basedOn w:val="a"/>
    <w:link w:val="af1"/>
    <w:uiPriority w:val="99"/>
    <w:semiHidden/>
    <w:rsid w:val="007F330F"/>
    <w:rPr>
      <w:sz w:val="20"/>
      <w:szCs w:val="20"/>
    </w:rPr>
  </w:style>
  <w:style w:type="character" w:customStyle="1" w:styleId="af1">
    <w:name w:val="Текст примечания Знак"/>
    <w:basedOn w:val="a0"/>
    <w:link w:val="af0"/>
    <w:uiPriority w:val="99"/>
    <w:semiHidden/>
    <w:locked/>
    <w:rsid w:val="0073130F"/>
    <w:rPr>
      <w:rFonts w:cs="Times New Roman"/>
      <w:sz w:val="20"/>
    </w:rPr>
  </w:style>
  <w:style w:type="paragraph" w:styleId="af2">
    <w:name w:val="annotation subject"/>
    <w:basedOn w:val="af0"/>
    <w:next w:val="af0"/>
    <w:link w:val="af3"/>
    <w:uiPriority w:val="99"/>
    <w:semiHidden/>
    <w:rsid w:val="007F330F"/>
    <w:rPr>
      <w:b/>
      <w:bCs/>
    </w:rPr>
  </w:style>
  <w:style w:type="character" w:customStyle="1" w:styleId="af3">
    <w:name w:val="Тема примечания Знак"/>
    <w:basedOn w:val="af1"/>
    <w:link w:val="af2"/>
    <w:uiPriority w:val="99"/>
    <w:semiHidden/>
    <w:locked/>
    <w:rsid w:val="0073130F"/>
    <w:rPr>
      <w:b/>
    </w:rPr>
  </w:style>
  <w:style w:type="paragraph" w:styleId="af4">
    <w:name w:val="header"/>
    <w:basedOn w:val="a"/>
    <w:link w:val="af5"/>
    <w:uiPriority w:val="99"/>
    <w:rsid w:val="00E11BB0"/>
    <w:pPr>
      <w:tabs>
        <w:tab w:val="center" w:pos="4677"/>
        <w:tab w:val="right" w:pos="9355"/>
      </w:tabs>
    </w:pPr>
  </w:style>
  <w:style w:type="character" w:customStyle="1" w:styleId="af5">
    <w:name w:val="Верхний колонтитул Знак"/>
    <w:basedOn w:val="a0"/>
    <w:link w:val="af4"/>
    <w:uiPriority w:val="99"/>
    <w:locked/>
    <w:rsid w:val="0073130F"/>
    <w:rPr>
      <w:rFonts w:cs="Times New Roman"/>
      <w:sz w:val="24"/>
    </w:rPr>
  </w:style>
  <w:style w:type="paragraph" w:styleId="af6">
    <w:name w:val="footer"/>
    <w:basedOn w:val="a"/>
    <w:link w:val="af7"/>
    <w:uiPriority w:val="99"/>
    <w:rsid w:val="00E11BB0"/>
    <w:pPr>
      <w:tabs>
        <w:tab w:val="center" w:pos="4677"/>
        <w:tab w:val="right" w:pos="9355"/>
      </w:tabs>
    </w:pPr>
  </w:style>
  <w:style w:type="character" w:customStyle="1" w:styleId="af7">
    <w:name w:val="Нижний колонтитул Знак"/>
    <w:basedOn w:val="a0"/>
    <w:link w:val="af6"/>
    <w:uiPriority w:val="99"/>
    <w:semiHidden/>
    <w:locked/>
    <w:rsid w:val="0073130F"/>
    <w:rPr>
      <w:rFonts w:cs="Times New Roman"/>
      <w:sz w:val="24"/>
    </w:rPr>
  </w:style>
</w:styles>
</file>

<file path=word/webSettings.xml><?xml version="1.0" encoding="utf-8"?>
<w:webSettings xmlns:r="http://schemas.openxmlformats.org/officeDocument/2006/relationships" xmlns:w="http://schemas.openxmlformats.org/wordprocessingml/2006/main">
  <w:divs>
    <w:div w:id="2118400870">
      <w:marLeft w:val="0"/>
      <w:marRight w:val="0"/>
      <w:marTop w:val="0"/>
      <w:marBottom w:val="0"/>
      <w:divBdr>
        <w:top w:val="none" w:sz="0" w:space="0" w:color="auto"/>
        <w:left w:val="none" w:sz="0" w:space="0" w:color="auto"/>
        <w:bottom w:val="none" w:sz="0" w:space="0" w:color="auto"/>
        <w:right w:val="none" w:sz="0" w:space="0" w:color="auto"/>
      </w:divBdr>
    </w:div>
    <w:div w:id="21184008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1153</TotalTime>
  <Pages>1</Pages>
  <Words>553</Words>
  <Characters>3155</Characters>
  <Application>Microsoft Office Word</Application>
  <DocSecurity>0</DocSecurity>
  <Lines>26</Lines>
  <Paragraphs>7</Paragraphs>
  <ScaleCrop>false</ScaleCrop>
  <Company>GUO</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___</dc:title>
  <dc:subject/>
  <dc:creator>VMNikitin</dc:creator>
  <cp:keywords/>
  <dc:description/>
  <cp:lastModifiedBy>Светлана</cp:lastModifiedBy>
  <cp:revision>51</cp:revision>
  <cp:lastPrinted>2014-08-08T01:24:00Z</cp:lastPrinted>
  <dcterms:created xsi:type="dcterms:W3CDTF">2014-05-17T06:03:00Z</dcterms:created>
  <dcterms:modified xsi:type="dcterms:W3CDTF">2015-01-20T22:42:00Z</dcterms:modified>
</cp:coreProperties>
</file>