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5D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разработке программы курса по формированию культуры здорового питания </w:t>
      </w:r>
      <w:proofErr w:type="gramStart"/>
      <w:r w:rsidRPr="000255D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255D9" w:rsidRDefault="000255D9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5D9" w:rsidRDefault="000255D9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5D9" w:rsidRPr="000255D9" w:rsidRDefault="000255D9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5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55D9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0255D9">
        <w:rPr>
          <w:rFonts w:ascii="Times New Roman" w:hAnsi="Times New Roman" w:cs="Times New Roman"/>
          <w:sz w:val="28"/>
          <w:szCs w:val="28"/>
        </w:rPr>
        <w:t xml:space="preserve"> и поэтапно вводятся федеральные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(далее - ФГОС) начального общего,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55D9">
        <w:rPr>
          <w:rFonts w:ascii="Times New Roman" w:hAnsi="Times New Roman" w:cs="Times New Roman"/>
          <w:sz w:val="28"/>
          <w:szCs w:val="28"/>
        </w:rPr>
        <w:t xml:space="preserve">основного общего и среднего (полного) общего образования (приказы </w:t>
      </w:r>
      <w:proofErr w:type="spellStart"/>
      <w:r w:rsidRPr="000255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России от 6 октября 2009 г. № 373, от 17 декабря 2010 г. № 1897 и от 17 мая 2012 г.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№413).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 xml:space="preserve">Программа курса по формированию культуры здорового питания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 xml:space="preserve">(далее - Программа) может быть использована при разработке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0255D9">
        <w:rPr>
          <w:rFonts w:ascii="Times New Roman" w:hAnsi="Times New Roman" w:cs="Times New Roman"/>
          <w:sz w:val="28"/>
          <w:szCs w:val="28"/>
        </w:rPr>
        <w:t xml:space="preserve"> основных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программ, предусмотренных ФГОС: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программы формирования экологической культуры, здорового и безопасного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 xml:space="preserve">образа жизни для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образования;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 xml:space="preserve">программы воспитания и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0255D9">
        <w:rPr>
          <w:rFonts w:ascii="Times New Roman" w:hAnsi="Times New Roman" w:cs="Times New Roman"/>
          <w:sz w:val="28"/>
          <w:szCs w:val="28"/>
        </w:rPr>
        <w:t xml:space="preserve"> обучающихся на уровне основного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включающую</w:t>
      </w:r>
      <w:proofErr w:type="gramEnd"/>
      <w:r w:rsidRPr="000255D9">
        <w:rPr>
          <w:rFonts w:ascii="Times New Roman" w:hAnsi="Times New Roman" w:cs="Times New Roman"/>
          <w:sz w:val="28"/>
          <w:szCs w:val="28"/>
        </w:rPr>
        <w:t xml:space="preserve"> такие направления, как духовно-нравственное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развитие и воспитание обучающихся, их социализация и профессиональная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 xml:space="preserve">ориентация, формирование экологической культуры, культуры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0255D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безопасного образа жизни;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 xml:space="preserve">программы воспитания и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0255D9">
        <w:rPr>
          <w:rFonts w:ascii="Times New Roman" w:hAnsi="Times New Roman" w:cs="Times New Roman"/>
          <w:sz w:val="28"/>
          <w:szCs w:val="28"/>
        </w:rPr>
        <w:t xml:space="preserve"> обучающихся на уровне среднего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общего образования, которая должна содержать описание форм и методов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8"/>
          <w:szCs w:val="28"/>
        </w:rPr>
        <w:t xml:space="preserve"> экологической культуры, культуры здорового и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безопасного образа жизни.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 xml:space="preserve">В программе курса по формированию культуры здорового питания </w:t>
      </w:r>
      <w:proofErr w:type="gramStart"/>
      <w:r w:rsidRPr="000255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отражены теоретические и практические основы современных представлений о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культуре здорового питания с учетом взаимосвязи между характером питания,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технологией производства пищевых продуктов и здоровьем человека. Программа</w:t>
      </w:r>
    </w:p>
    <w:p w:rsidR="00C0076A" w:rsidRPr="000255D9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55D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255D9">
        <w:rPr>
          <w:rFonts w:ascii="Times New Roman" w:hAnsi="Times New Roman" w:cs="Times New Roman"/>
          <w:sz w:val="28"/>
          <w:szCs w:val="28"/>
        </w:rPr>
        <w:t xml:space="preserve"> на формирование содержания образования для обучающихся</w:t>
      </w:r>
    </w:p>
    <w:p w:rsidR="00C0076A" w:rsidRPr="000255D9" w:rsidRDefault="00C0076A" w:rsidP="00C0076A">
      <w:pPr>
        <w:rPr>
          <w:sz w:val="28"/>
          <w:szCs w:val="28"/>
        </w:rPr>
      </w:pPr>
      <w:r w:rsidRPr="000255D9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C0076A" w:rsidRPr="000255D9" w:rsidRDefault="00C0076A" w:rsidP="00C0076A">
      <w:pPr>
        <w:rPr>
          <w:sz w:val="28"/>
          <w:szCs w:val="28"/>
        </w:rPr>
      </w:pPr>
    </w:p>
    <w:p w:rsidR="00C0076A" w:rsidRPr="000255D9" w:rsidRDefault="00C0076A" w:rsidP="00C0076A">
      <w:pPr>
        <w:rPr>
          <w:sz w:val="28"/>
          <w:szCs w:val="28"/>
        </w:rPr>
      </w:pPr>
    </w:p>
    <w:p w:rsidR="00C0076A" w:rsidRPr="00C0076A" w:rsidRDefault="00C0076A" w:rsidP="00C0076A"/>
    <w:p w:rsidR="00C0076A" w:rsidRPr="00C0076A" w:rsidRDefault="00C0076A" w:rsidP="00C0076A"/>
    <w:p w:rsidR="00C0076A" w:rsidRDefault="00C0076A" w:rsidP="00C0076A"/>
    <w:p w:rsidR="002629B6" w:rsidRDefault="00C0076A" w:rsidP="00C0076A">
      <w:pPr>
        <w:tabs>
          <w:tab w:val="left" w:pos="1515"/>
        </w:tabs>
      </w:pPr>
      <w:r>
        <w:tab/>
      </w:r>
    </w:p>
    <w:p w:rsidR="00C0076A" w:rsidRDefault="00C0076A" w:rsidP="00C0076A">
      <w:pPr>
        <w:tabs>
          <w:tab w:val="left" w:pos="1515"/>
        </w:tabs>
      </w:pPr>
    </w:p>
    <w:p w:rsidR="00C0076A" w:rsidRDefault="00C0076A" w:rsidP="00C0076A">
      <w:pPr>
        <w:tabs>
          <w:tab w:val="left" w:pos="1515"/>
        </w:tabs>
      </w:pPr>
    </w:p>
    <w:p w:rsidR="00C0076A" w:rsidRDefault="00C0076A" w:rsidP="00C0076A">
      <w:pPr>
        <w:tabs>
          <w:tab w:val="left" w:pos="1515"/>
        </w:tabs>
      </w:pP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C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76A">
        <w:rPr>
          <w:rFonts w:ascii="Times New Roman" w:hAnsi="Times New Roman" w:cs="Times New Roman"/>
          <w:sz w:val="28"/>
          <w:szCs w:val="28"/>
        </w:rPr>
        <w:t>тр.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3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2. Общая характеристика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4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3. Описание места программы в учебном плане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5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4. Личностные, </w:t>
      </w:r>
      <w:proofErr w:type="spellStart"/>
      <w:r w:rsidRPr="00C0076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0076A">
        <w:rPr>
          <w:rFonts w:ascii="Times New Roman" w:hAnsi="Times New Roman" w:cs="Times New Roman"/>
          <w:sz w:val="28"/>
          <w:szCs w:val="28"/>
        </w:rPr>
        <w:t xml:space="preserve"> и предметные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>результаты освоения программы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5. Содержание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8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6. Тематическое планирование с определением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11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>основных видов учебной деятельности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>обучающихся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7. Описание учебно-методического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12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8. Описание </w:t>
      </w:r>
      <w:proofErr w:type="gramStart"/>
      <w:r w:rsidRPr="00C0076A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  <w:r w:rsidRPr="00C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13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>обеспечения образовательного процесса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9. Рекомендации по организации освоения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17</w:t>
      </w:r>
    </w:p>
    <w:p w:rsidR="00C0076A" w:rsidRP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>программы</w:t>
      </w:r>
    </w:p>
    <w:p w:rsidR="00C0076A" w:rsidRDefault="00C0076A" w:rsidP="00C0076A">
      <w:pPr>
        <w:tabs>
          <w:tab w:val="left" w:pos="1515"/>
        </w:tabs>
        <w:rPr>
          <w:sz w:val="28"/>
          <w:szCs w:val="28"/>
        </w:rPr>
      </w:pPr>
      <w:r w:rsidRPr="00C0076A">
        <w:rPr>
          <w:rFonts w:ascii="Times New Roman" w:hAnsi="Times New Roman" w:cs="Times New Roman"/>
          <w:sz w:val="28"/>
          <w:szCs w:val="28"/>
        </w:rPr>
        <w:t xml:space="preserve">10. Рекомендуемая литература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0076A">
        <w:rPr>
          <w:rFonts w:ascii="Times New Roman" w:hAnsi="Times New Roman" w:cs="Times New Roman"/>
          <w:sz w:val="28"/>
          <w:szCs w:val="28"/>
        </w:rPr>
        <w:t>19</w:t>
      </w:r>
    </w:p>
    <w:p w:rsidR="00C0076A" w:rsidRPr="00C0076A" w:rsidRDefault="00C0076A" w:rsidP="00C0076A">
      <w:pPr>
        <w:rPr>
          <w:sz w:val="28"/>
          <w:szCs w:val="28"/>
        </w:rPr>
      </w:pPr>
    </w:p>
    <w:p w:rsidR="00C0076A" w:rsidRPr="00C0076A" w:rsidRDefault="00C0076A" w:rsidP="00C0076A">
      <w:pPr>
        <w:rPr>
          <w:sz w:val="28"/>
          <w:szCs w:val="28"/>
        </w:rPr>
      </w:pPr>
    </w:p>
    <w:p w:rsidR="00C0076A" w:rsidRPr="00C0076A" w:rsidRDefault="00C0076A" w:rsidP="00C0076A">
      <w:pPr>
        <w:rPr>
          <w:sz w:val="28"/>
          <w:szCs w:val="28"/>
        </w:rPr>
      </w:pPr>
    </w:p>
    <w:p w:rsidR="00C0076A" w:rsidRDefault="00C0076A" w:rsidP="00C0076A">
      <w:pPr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1200">
        <w:rPr>
          <w:rFonts w:ascii="Times New Roman" w:hAnsi="Times New Roman" w:cs="Times New Roman"/>
          <w:b/>
          <w:bCs/>
          <w:sz w:val="26"/>
          <w:szCs w:val="26"/>
        </w:rPr>
        <w:t>1. Пояснительная записка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Под здоровым питанием понимают питание, обеспечивающее рост, нормальное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развитие и жизнедеятельность человека, способствующее укреплению его здоровья и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профилактике заболеваний. В настоящее время вопросам обеспечения именно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здорового питания населения уделяется большое внимание. Правительством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Российской Федерации утверждены «Основы государственной политики Российской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B1200">
        <w:rPr>
          <w:rFonts w:ascii="Times New Roman" w:hAnsi="Times New Roman" w:cs="Times New Roman"/>
          <w:sz w:val="26"/>
          <w:szCs w:val="26"/>
        </w:rPr>
        <w:t>Федерации в области здорового питания населения до 2020 года» (распоряжение</w:t>
      </w:r>
      <w:proofErr w:type="gramEnd"/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B1200">
        <w:rPr>
          <w:rFonts w:ascii="Times New Roman" w:hAnsi="Times New Roman" w:cs="Times New Roman"/>
          <w:sz w:val="26"/>
          <w:szCs w:val="26"/>
        </w:rPr>
        <w:t>Правительства Российской Федерации от 25 октября 2010 г. № 1873-р), которыми</w:t>
      </w:r>
      <w:proofErr w:type="gramEnd"/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предусмотрен комплекс мероприятий, направленных на создание условий,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B1200">
        <w:rPr>
          <w:rFonts w:ascii="Times New Roman" w:hAnsi="Times New Roman" w:cs="Times New Roman"/>
          <w:sz w:val="26"/>
          <w:szCs w:val="26"/>
        </w:rPr>
        <w:t>обеспечивающих</w:t>
      </w:r>
      <w:proofErr w:type="gramEnd"/>
      <w:r w:rsidRPr="008B1200">
        <w:rPr>
          <w:rFonts w:ascii="Times New Roman" w:hAnsi="Times New Roman" w:cs="Times New Roman"/>
          <w:sz w:val="26"/>
          <w:szCs w:val="26"/>
        </w:rPr>
        <w:t xml:space="preserve"> удовлетворение в соответствии с требованиями медицинской науки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потребностей различных групп населения в здоровом питании с учетом их традиций,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привычек и экономического положения.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Структура питания населения России, в том числе и детей, особенно детей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 xml:space="preserve">школьного возраста, характеризуется недостаточным потреблением наиболее </w:t>
      </w:r>
      <w:proofErr w:type="gramStart"/>
      <w:r w:rsidRPr="008B1200">
        <w:rPr>
          <w:rFonts w:ascii="Times New Roman" w:hAnsi="Times New Roman" w:cs="Times New Roman"/>
          <w:sz w:val="26"/>
          <w:szCs w:val="26"/>
        </w:rPr>
        <w:t>ценных</w:t>
      </w:r>
      <w:proofErr w:type="gramEnd"/>
      <w:r w:rsidRPr="008B1200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 xml:space="preserve">биологическом </w:t>
      </w:r>
      <w:proofErr w:type="gramStart"/>
      <w:r w:rsidRPr="008B1200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8B1200">
        <w:rPr>
          <w:rFonts w:ascii="Times New Roman" w:hAnsi="Times New Roman" w:cs="Times New Roman"/>
          <w:sz w:val="26"/>
          <w:szCs w:val="26"/>
        </w:rPr>
        <w:t xml:space="preserve"> пищевых продуктов, таких как мясо и мясопродукты,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молоко и молочные продукты, рыба и рыбные продукты, яйца, растительное масло,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фрукты и овощи. При этом выявляется выраженная тенденция к повышению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потребления хлеба и хлебопродуктов, а также картофеля.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Как следствие сложившейся структуры питания населения России, на первый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план выходят следующие нарушения пищевого статуса: дефицит животных белков,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B1200">
        <w:rPr>
          <w:rFonts w:ascii="Times New Roman" w:hAnsi="Times New Roman" w:cs="Times New Roman"/>
          <w:sz w:val="26"/>
          <w:szCs w:val="26"/>
        </w:rPr>
        <w:t>достигающий</w:t>
      </w:r>
      <w:proofErr w:type="gramEnd"/>
      <w:r w:rsidRPr="008B1200">
        <w:rPr>
          <w:rFonts w:ascii="Times New Roman" w:hAnsi="Times New Roman" w:cs="Times New Roman"/>
          <w:sz w:val="26"/>
          <w:szCs w:val="26"/>
        </w:rPr>
        <w:t xml:space="preserve"> 10 - 15% от рекомендуемых величин, особенно в группах населения с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 xml:space="preserve">низкими доходами; дефицит полиненасыщенных жирных кислот на фоне </w:t>
      </w:r>
      <w:proofErr w:type="gramStart"/>
      <w:r w:rsidRPr="008B1200">
        <w:rPr>
          <w:rFonts w:ascii="Times New Roman" w:hAnsi="Times New Roman" w:cs="Times New Roman"/>
          <w:sz w:val="26"/>
          <w:szCs w:val="26"/>
        </w:rPr>
        <w:t>избыточного</w:t>
      </w:r>
      <w:proofErr w:type="gramEnd"/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поступления животных жиров, соли и сахара; выраженный дефицит большинства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 xml:space="preserve">витаминов, </w:t>
      </w:r>
      <w:proofErr w:type="gramStart"/>
      <w:r w:rsidRPr="008B1200">
        <w:rPr>
          <w:rFonts w:ascii="Times New Roman" w:hAnsi="Times New Roman" w:cs="Times New Roman"/>
          <w:sz w:val="26"/>
          <w:szCs w:val="26"/>
        </w:rPr>
        <w:t>выявляющийся</w:t>
      </w:r>
      <w:proofErr w:type="gramEnd"/>
      <w:r w:rsidRPr="008B1200">
        <w:rPr>
          <w:rFonts w:ascii="Times New Roman" w:hAnsi="Times New Roman" w:cs="Times New Roman"/>
          <w:sz w:val="26"/>
          <w:szCs w:val="26"/>
        </w:rPr>
        <w:t xml:space="preserve"> повсеместно у более половины населения.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 xml:space="preserve">Очень серьезной является проблема </w:t>
      </w:r>
      <w:proofErr w:type="gramStart"/>
      <w:r w:rsidRPr="008B1200">
        <w:rPr>
          <w:rFonts w:ascii="Times New Roman" w:hAnsi="Times New Roman" w:cs="Times New Roman"/>
          <w:sz w:val="26"/>
          <w:szCs w:val="26"/>
        </w:rPr>
        <w:t>недостаточности в питании</w:t>
      </w:r>
      <w:proofErr w:type="gramEnd"/>
      <w:r w:rsidRPr="008B1200">
        <w:rPr>
          <w:rFonts w:ascii="Times New Roman" w:hAnsi="Times New Roman" w:cs="Times New Roman"/>
          <w:sz w:val="26"/>
          <w:szCs w:val="26"/>
        </w:rPr>
        <w:t xml:space="preserve"> населения ряда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минеральных веществ и микроэлементов, таких как кальций, железо, йод, фтор, селен,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цинк; весьма значителен в нашем рационе и дефицит пищевых волокон. Все это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приводит к резкому снижению устойчивости организма к неблагоприятным факторам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 xml:space="preserve">окружающей среды за счет нарушения функционирования систем </w:t>
      </w:r>
      <w:proofErr w:type="spellStart"/>
      <w:r w:rsidRPr="008B1200">
        <w:rPr>
          <w:rFonts w:ascii="Times New Roman" w:hAnsi="Times New Roman" w:cs="Times New Roman"/>
          <w:sz w:val="26"/>
          <w:szCs w:val="26"/>
        </w:rPr>
        <w:t>антиоксидантной</w:t>
      </w:r>
      <w:proofErr w:type="spellEnd"/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 xml:space="preserve">защиты и, как следствие, - к развитию </w:t>
      </w:r>
      <w:proofErr w:type="spellStart"/>
      <w:r w:rsidRPr="008B1200">
        <w:rPr>
          <w:rFonts w:ascii="Times New Roman" w:hAnsi="Times New Roman" w:cs="Times New Roman"/>
          <w:sz w:val="26"/>
          <w:szCs w:val="26"/>
        </w:rPr>
        <w:t>иммунодефицитных</w:t>
      </w:r>
      <w:proofErr w:type="spellEnd"/>
      <w:r w:rsidRPr="008B1200">
        <w:rPr>
          <w:rFonts w:ascii="Times New Roman" w:hAnsi="Times New Roman" w:cs="Times New Roman"/>
          <w:sz w:val="26"/>
          <w:szCs w:val="26"/>
        </w:rPr>
        <w:t xml:space="preserve"> состояний.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В жизни человека условно можно выделить несколько периодов, в которых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правильное, оптимальное питание занимает особо важное место. В эти периоды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 xml:space="preserve">человек должен иметь возможность получать </w:t>
      </w:r>
      <w:proofErr w:type="gramStart"/>
      <w:r w:rsidRPr="008B1200">
        <w:rPr>
          <w:rFonts w:ascii="Times New Roman" w:hAnsi="Times New Roman" w:cs="Times New Roman"/>
          <w:sz w:val="26"/>
          <w:szCs w:val="26"/>
        </w:rPr>
        <w:t>особые</w:t>
      </w:r>
      <w:proofErr w:type="gramEnd"/>
      <w:r w:rsidRPr="008B1200">
        <w:rPr>
          <w:rFonts w:ascii="Times New Roman" w:hAnsi="Times New Roman" w:cs="Times New Roman"/>
          <w:sz w:val="26"/>
          <w:szCs w:val="26"/>
        </w:rPr>
        <w:t>, функциональные, диетические и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другие специализированные пищевые продукты.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К таким периодам относится возраст ребенка от 0 до 3 лет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(программа 1000 дней), когда нарушения питания резко повышают риск развития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многих заболеваний во взрослом состоянии. Это дошкольный и школьный периоды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жизни, когда формируются все органы и системы человека, выстраивается его тело,</w:t>
      </w:r>
    </w:p>
    <w:p w:rsidR="00C0076A" w:rsidRPr="008B1200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формируются нервная система и психика. Недостаточность питания в этом возрасте</w:t>
      </w:r>
    </w:p>
    <w:p w:rsidR="00C0076A" w:rsidRPr="008B1200" w:rsidRDefault="00C0076A" w:rsidP="00C0076A">
      <w:pPr>
        <w:tabs>
          <w:tab w:val="left" w:pos="1065"/>
        </w:tabs>
        <w:rPr>
          <w:sz w:val="26"/>
          <w:szCs w:val="26"/>
        </w:rPr>
      </w:pPr>
      <w:r w:rsidRPr="008B1200">
        <w:rPr>
          <w:rFonts w:ascii="Times New Roman" w:hAnsi="Times New Roman" w:cs="Times New Roman"/>
          <w:sz w:val="26"/>
          <w:szCs w:val="26"/>
        </w:rPr>
        <w:t>может серьезно нарушать физическое и умственное развитие ребенка.</w:t>
      </w: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правила здорового образа жизни и питания должны постоянно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находиться в поле зрения каждого человека. Обучение должно начинаться с семьи,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детского сада и далее продолжаться во всех образовательных организациях,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независимо от их профиля.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государственной политики по формированию здорового образа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жизни и питания важно учитывать еще один фактор - необходимость активного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участия в поддержании, сохранении и восстановлении своего здоровья самого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человека. Сформировать у людей сознательное, уважительное отношение к себе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своему здоровью от начала жизни до преклонного возраста - задача врачей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педагогов, обладающих научной информацией о здоровье, и средств массовой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способных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понятно, доходчиво, интересно донести необходимые знания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человека.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курса по формированию культуры здорового питания необходима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того, чтобы они могли достичь высот своего потенциала знаний,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полноценно развиться физически и умственно, обеспечить здоровье и благополучие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всю жизнь.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реализации Программы состоит в реализации требований ФГОС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начального, основного, среднего общего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образовательными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организациями, имеющими государственную аккредитацию с учетом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возрастных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индивидуальных особенностей обучающихся и потребностей детей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возможностями здоровья.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2.0бщая характеристика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курса по формированию культуры здорового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включает в себя три модуля: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 1 - 4 классов, начальное общее образование;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 5 - 9 классов, основное общее образование;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 10-11 классов, среднее общее образование.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Цель и задачи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 Программы - 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культуры питания как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составляющей здорового образа жизни и создание необходимых условий,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способствующих укреплению их здоровья.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Задачи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предполагает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образовательных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воспитательных задач: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и развитие представлений у обучающихся о здоровье как одной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важнейших человеческих ценностей;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готовности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заботиться и укреплять собственное</w:t>
      </w:r>
    </w:p>
    <w:p w:rsidR="00C0076A" w:rsidRDefault="00C0076A" w:rsidP="00C0076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здоровье;</w:t>
      </w:r>
    </w:p>
    <w:p w:rsidR="00C0076A" w:rsidRDefault="00C0076A" w:rsidP="00C0076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у обучающихся знаний о правилах рационального питания, их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роли в сохранении и укреплении здоровья;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профилактика поведенческих рисков здоровья, связанных с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нерациональным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практических навыков по приготовлению кулинарных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блюд;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обучающихся о национальных традициях, связанных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питанием, расширение знаний об истории питания;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чувства уважения к культуре своего народа и культуре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традициям других народов;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творческих способностей и кругозора у обучающихся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познавательной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возможности для эффективной самостоятельной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укрепление физического и духовного здоровья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Описание места программы в учебном плане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Программы, направленной на повышение уровня знаний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практических умений обучающихся предусматривает: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 кружков, секций, факультативов по избранной тематике;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тематических дней здоровья, интеллектуальных соревнований,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конкурсов, праздников и т.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создание общественного совета по здоровью, включающего родителей (законных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представителей), разрабатывающих и реализующих школьную программу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«Образование и здоровье».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предусматривает разные формы организации занятий: интеграцию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план; проведение дней здоровья; занятия в кружках, секциях; проведение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мероприятий: конкурсов, праздников.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реализации Программы.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Личностные,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освоения Программы являются одним из важнейших механизмов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требований ФГОС к результатам обучающихся, освоивших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основную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образовательную программу. Они представляют собой систему обобщённых личностно-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ориентированных целей образования, допускающих дальнейшее уточнение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конкретизацию, что обеспечивает определение и выявление всех составляющих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планируемых результатов, подлежащих формированию и оценке.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ФГОС начального общего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образовательными</w:t>
      </w:r>
      <w:proofErr w:type="gramEnd"/>
      <w:r>
        <w:rPr>
          <w:rFonts w:ascii="Times New Roman" w:hAnsi="Times New Roman" w:cs="Times New Roman"/>
          <w:sz w:val="26"/>
          <w:szCs w:val="26"/>
        </w:rPr>
        <w:t>, основного общего</w:t>
      </w:r>
    </w:p>
    <w:p w:rsidR="00C0076A" w:rsidRDefault="00C0076A" w:rsidP="00C0076A">
      <w:pPr>
        <w:tabs>
          <w:tab w:val="left" w:pos="106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образования, среднего общего образования (далее - Стандарт) представляют собой</w:t>
      </w:r>
    </w:p>
    <w:p w:rsidR="00C0076A" w:rsidRDefault="00C0076A" w:rsidP="00C0076A">
      <w:pPr>
        <w:rPr>
          <w:sz w:val="28"/>
          <w:szCs w:val="28"/>
        </w:rPr>
      </w:pPr>
    </w:p>
    <w:p w:rsidR="00C0076A" w:rsidRDefault="00C0076A" w:rsidP="00C0076A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76A" w:rsidRDefault="00C0076A" w:rsidP="00C0076A">
      <w:pPr>
        <w:tabs>
          <w:tab w:val="left" w:pos="5580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5580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5580"/>
        </w:tabs>
        <w:rPr>
          <w:sz w:val="28"/>
          <w:szCs w:val="28"/>
        </w:rPr>
      </w:pPr>
    </w:p>
    <w:p w:rsidR="00C0076A" w:rsidRDefault="00C0076A" w:rsidP="00C0076A">
      <w:pPr>
        <w:tabs>
          <w:tab w:val="left" w:pos="5580"/>
        </w:tabs>
        <w:rPr>
          <w:sz w:val="28"/>
          <w:szCs w:val="28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совокупность требований, обязательных при реализации основной образовательной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начального общего образования образовательными организациями,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имеющими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государственную аккредитацию.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Стандарт устанавливает требования к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освоивших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основную образовательную программу начального общего образования: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личностным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, включающим готовность и способность обучающихся к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саморазвитию,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мотивации к обучению и познанию,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ценностно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смысловые установки обучающихся, отражающие их индивидуально-личностные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позиции, социальные компетенции, личностные качества;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>, включающим освоенные обучающимися универсальные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учебные действия (познавательные, регулятивные и коммуникативные),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обеспечивающие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овладение ключевыми компетенциями, составляющими основу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умения учиться,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понятиями;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предметным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, включающим освоенный обучающимися в ходе изучения учебного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предмета опыт специфической для данной предметной области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получению нового знания, его преобразованию и применению, а также систему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основополагающих элементов научного знания, лежащих в основе современной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научной картины мира.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Применительно к модулю программы для обучающихся 1 - 4 классов,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начальное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образование: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 результаты освоения основной образовательной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начального общего образования должны отражать: формирование уважительного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отношения к иному мнению, истории и культуре других народов; формирование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эстетических потребностей, ценностей и чувств; формирование установки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безопасный, здоровый образ жизни, наличие мотивации к творческому труду, работе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результат, бережному отношению к материальным и духовным ценностям;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результаты освоения основной образовательной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начального общего образования должны отражать: овладение начальными сведениями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сущности и особенностях объектов, процессов и явлений действительности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природных</w:t>
      </w:r>
      <w:proofErr w:type="gramEnd"/>
      <w:r>
        <w:rPr>
          <w:rFonts w:ascii="Times New Roman" w:hAnsi="Times New Roman" w:cs="Times New Roman"/>
          <w:sz w:val="26"/>
          <w:szCs w:val="26"/>
        </w:rPr>
        <w:t>, социальных, культурных, технических и др.) в соответствии с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содержанием конкретного учебного предмета;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предметные результаты освоения основной образовательной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 с учетом специфики содержания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предметных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областей, включающих в себя конкретные учебные предметы, должны отражать: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первоначальных представлений о созидательном и нравственном значении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труда в жизни человека и общества; о мире профессий и важности правильного выбора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профессии.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Применительно к модулю программы для обучающихся 5 - 9 классов, основное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образование: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 результаты освоения основной образовательной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общего образования должны отражать: формирование ценности здорового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безопасного образа жизни;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результаты освоения основной образовательной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общего образования должны отражать: умение самостоятельно определять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своего обучения, ставить и формулировать для себя новые задачи в учебе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познавательной деятельности, развивать мотивы и интересы своей познавательной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предметные результаты освоения основной образовательной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общего образования с учетом общих требований Стандарта и специфики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изучаемых предметов, входящих в состав предметных областей, должны обеспечивать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успешное обучение на следующем уровне общего образования: осознание роли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техники и технологий для прогрессивного развития общества; формирование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целостного представления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техносфере</w:t>
      </w:r>
      <w:proofErr w:type="spellEnd"/>
      <w:r>
        <w:rPr>
          <w:rFonts w:ascii="Times New Roman" w:hAnsi="Times New Roman" w:cs="Times New Roman"/>
          <w:sz w:val="26"/>
          <w:szCs w:val="26"/>
        </w:rPr>
        <w:t>, сущности технологической культуры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труда; уяснение социальных и экологических последствий развития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технологий промышленного и сельскохозяйственного производства; овладение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методами учебно-исследовательской и проектной деятельности, 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творческих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задач, моделирования, конструирования и эстетического оформления изделий,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сохранности продуктов труда.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Применительно к модулю программы для обучающихся 10-11 классов, среднее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образование: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 результаты освоения основной образовательной программы должны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отражать: принятие и реализацию ценностей здорового и безопасного образа жизни,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потребности в физическом самосовершенствовании, занятиях спортивно-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оздоровительной деятельностью, неприятие вредных привычек: курения, употребления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алкоголя, наркотиков;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результаты освоения основной образовательной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отражать: владение навыками познавательной рефлексии как осознания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совершаемых действий и мыслительных процессов, их результатов и оснований,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 своего знания и незнания, новых познавательных задач и средств их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достижения;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учебных предметов на базовом уровне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ориентированы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обеспечение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преимущественно образовательной и общекультурной подготовки и должны отражать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навыков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sz w:val="26"/>
          <w:szCs w:val="26"/>
        </w:rPr>
        <w:t>, проектно-исследовательской,</w:t>
      </w:r>
    </w:p>
    <w:p w:rsidR="00C0076A" w:rsidRDefault="00C0076A" w:rsidP="00C0076A">
      <w:pPr>
        <w:tabs>
          <w:tab w:val="left" w:pos="558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творческой деятельности, мотивации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саморазвитию.__</w:t>
      </w: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СОДЕРЖАНИЕ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5.1 Содержание программы для</w:t>
      </w:r>
      <w:r w:rsidR="008B12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обучающихся 1 - 4 классов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курса по формированию культуры здорового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1-4 классов состоит из 6 тематических разделов.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Как устроен человек.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Личная гигиена.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3.Чтобы зубы не болели.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Береги зрение смолоду.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Как правильно питаться.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Наше здоровье в наших руках.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1. Как устроен человек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Строение человека. Органы пищеварения, работа органов пищеварения.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2. Личная гигиена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«гигиена» - гигиена личная, гигиена жилища, гигиена труда. Правила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личной гигиены - уход за лицом, руками, ртом, ногтями, телом, волосами, одеждой,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обувью, предметами быта. Выполнение правил личной гигиены.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3. Чтобы зубы не болели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Правильное питание для сохранения здоровых зубов. Состав пищи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здоровые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зубы. Сладости, их влияние на состояние и сохранение зубов.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4. Береги зрение смолоду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Строение глаза. Причины ухудшения зрения. Влияние режима правильного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 на сохранение зрения.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5. Как правильно питаться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питания в жизни человека. Все ли мы знаем о здоровой пище. Как</w:t>
      </w: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 питаться. Питание школьников.</w:t>
      </w: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6. Наше здоровье в наших руках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Пирамида здорового питания. Создай свою пирамиду здоровья. Характеристика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ступеней пирамиды здорового питания.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5.2. Содержание программы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обучающихся 5 - 9 классов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курса по формированию культуры здорового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5-9 классов состоит из 5 тематических разделов.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Введение. Здоровье человека и основы правильного питания.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Алиментарно-зависимые заболевания.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Физиология питания.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Структура ассортимента и свойства пищевых продуктов.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Санитария и гигиена питания.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1. Введение. Здоровье человека и факторы, его определяющие.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Состояние здоровья современного человека. Пирамида здорового питания.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Факторы, влияющие на состояние здоровья детей раннего и дошкольного возраста.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Факторы, влияющие на состояние здоровья школьников. Особенности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обменных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процессов, происходящих в организме человека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возрастными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периодами.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2. Алиментарно-зависимые заболевания.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Алиментарно-зависимые заболевания и факторы их вызывающие. Нарушением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 и факторы риска развития хронических неинфекционных заболеваний. Меры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 алиментарно-зависимых заболеваний.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3. Физиология питания.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Приводятся краткие сведения о физиологии питания человека. О механизме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пищеварения и правильном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характере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обмена веществ в организме человека.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Изучаются требования и правила построения рационов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различных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возрастных групп населения.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4. Структура ассортимента и свойства пищевых продуктов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Современные тенденции развития индустрии питания в Российской Федерации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рубежом. Особенность питания детей, учащихся, лечебно-профилактического,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диетического питания, питания в предприятиях открытой сети (ресторанах, кафе,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барах</w:t>
      </w:r>
      <w:proofErr w:type="gramEnd"/>
      <w:r>
        <w:rPr>
          <w:rFonts w:ascii="Times New Roman" w:hAnsi="Times New Roman" w:cs="Times New Roman"/>
          <w:sz w:val="26"/>
          <w:szCs w:val="26"/>
        </w:rPr>
        <w:t>, столовых, закусочных и др. типов). Структура ассортимента продукции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общественного питания. Прием и способы кулинарной обработки пищевых продуктов.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5. Санитария и гигиена питания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функции и правила гигиены питания. Гигиена, режим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различные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организации питания школьников. Особенности и правила личной гигиены.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пищевых отравлениях и их недопущения.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5.3. Содержание программы для</w:t>
      </w:r>
      <w:r w:rsidR="008B12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обучающихся 10-11 классов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курса по формированию культуры здорового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10-11 классов состоит из 4 тематических разделов.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Особенности питания целевых групп.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Классификация блюд и кулинарных изделий.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Пищевая ценность продуктов и пути ее повышения.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Безопасность пищевых продуктов.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1. Особенности питания целевых групп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Питание детей раннего возраста. Питание детей дошкольного возраста.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питания школьников. Питание спортсменов.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2. Классификация блюд и кулинарных изделий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ассортиментом продукции предприятий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 изучается классификация и основы производства различных групп блюд и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кулинарных изделий: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холодные блюда и закуски;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горячие закуски;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первые блюда;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вторые горячие блюда;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десерты;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напитки;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мучные блюда и мучные кондитерские изделия</w:t>
      </w:r>
    </w:p>
    <w:p w:rsidR="00C0076A" w:rsidRDefault="00C0076A" w:rsidP="00C0076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Приводятся рецептуры различных групп блюд и кулинарных изделий.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3. Пищевая ценность пищевых продуктов и пути ее повышения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Пищевая ценность продуктов питания. Энергетическая ценность продуктов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питания. Витаминная ценность пищевых продуктов. Минеральная ценность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пищевых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продуктов. Повышение пищевой ценности продуктов питания.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4. Безопасность пищевых продуктов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Гигиенические требования безопасности и пищевой ценности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пищевых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продуктов. Микробиологическая безопасность. Загрязнение пищевых продуктов.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Допустимые нормы по показателям безопасности пищевых продуктов.</w:t>
      </w:r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Тематическое планирование с определением основных видов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учебной</w:t>
      </w:r>
      <w:proofErr w:type="gramEnd"/>
    </w:p>
    <w:p w:rsidR="00C0076A" w:rsidRDefault="00C0076A" w:rsidP="00C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C0076A" w:rsidRDefault="00C0076A" w:rsidP="00C0076A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Модуль 1 - для обучающихся 1 - 4 классов, начальное общее образование.</w:t>
      </w:r>
    </w:p>
    <w:p w:rsidR="00C0076A" w:rsidRDefault="00C0076A" w:rsidP="00C0076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59909" cy="2428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43" cy="243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Досуговые</w:t>
      </w:r>
      <w:proofErr w:type="spellEnd"/>
      <w:r>
        <w:rPr>
          <w:rFonts w:ascii="Times New Roman" w:hAnsi="Times New Roman" w:cs="Times New Roman"/>
        </w:rPr>
        <w:t xml:space="preserve"> мероприятия: тематические праздники, конкурсы, викторины, экскурсии и др.</w:t>
      </w:r>
    </w:p>
    <w:p w:rsidR="00C0076A" w:rsidRDefault="000255D9" w:rsidP="000255D9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Модуль 2 - для обучающихся 5 - 9 классов, основное общее образование;</w:t>
      </w:r>
    </w:p>
    <w:p w:rsidR="00C0076A" w:rsidRDefault="000255D9" w:rsidP="000255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91175" cy="1160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41" t="36978" r="8296" b="4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31" cy="116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D9" w:rsidRDefault="000255D9" w:rsidP="000255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24525" cy="3941433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903" t="13519" r="8296" b="4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4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Описание учебно-методического обеспечения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образовательной деятельности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Учебно-методическое и информационное обеспечение реализации программы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включает характеристики оснащения информационно-библиотечного центра,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читального зала, учебных кабинетов и лабораторий, административных помещений,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школьного сервера, школьного сайта, внутренней (локальной) сети, внешней (в том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 глобальной) сети и направлено на создание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широкого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постоянного 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устойчивого доступа для всех участников образовательного процесса к любой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информации, связанной с реализацией основной образовательной программы,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достижением планируемых результатов, организацией образовательного процесса 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условиями его осуществления.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Учебно-методическое и информационное обеспечение реализации основной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программы должно включать: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информационную поддержку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педагогических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на основе современных информационных технологий в области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библиотечных услуг (создание и ведение электронных каталогов и полнотекстовых баз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данных, поиск документов по любому критерию, доступ к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учебным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материалам и образовательным ресурсам Интернета);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укомплектованность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печатными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электронными информационно-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образовательными ресурсами по всем учебным предметам учебного плана: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учебниками, в том числе учебниками с электронными приложениями, являющимися их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составной частью, учебно-методической литературой и материалами по всем учебным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предметам основной образовательной программы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учредителем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организации языках обучения, дополнительной литературой.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Фонд дополнительной литературы должен включать: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отечественную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зарубежную, классическую и современную художественную литературу; научно-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популярную и научно-техническую литературу; издания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изобразительному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искусству, музыке, физической культуре и спорту, экологии, правилам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безопасного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поведения на дорогах; справочно-библиографические и периодические издания;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собрание словарей; литературу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социальному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профессиональному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самоопределению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 литературу по технологии и организации здорового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Описание материально-технического обеспечения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образовательной деятельности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Материально-технические условия реализации программы должны обеспечивать: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возможность достижения обучающимися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Стандартом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требований к предметным,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личностным результатам освоения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образовательной программы;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соблюдение: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санитарно-гигиенических норм образовательного процесса (требования к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водоснабжению, канализации, освещению, воздушно-тепловому режиму, размещению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архитектурным особенностям здания образовательной организации, ее территории,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отдельным помещениям, средствам обучения, учебному оборудованию);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требований к санитарно-бытовым условиям (оборудование гардеробов, санузлов,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 личной гигиены);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требований к социально-бытовым условиям (оборудование в учебных кабинетах и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лабораториях рабочих мест учителя и каждого обучающегося; учительской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рабочей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зоной и местами для отдыха; комнат психологической разгрузки; административных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кабинетов (помещений); помещений для питания обучающихся, хранения 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приготовления пищи, а также, при необходимости, транспортное обеспечение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обслуживания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строительных норм и правил;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требований пожарной безопасности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электробезопасности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охраны здоровья обучающихся и охраны труда работников</w:t>
      </w: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образовательных организаций;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транспортному обслуживанию обучающихся;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организации безопасной эксплуатации улично-дорожной сети 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технических средств, организации дорожного движения в местах расположения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образовательных организаций;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организации безопасной эксплуатации спортивных сооружений,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спортивного инвентаря и оборудования, используемого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установленных сроков и необходимых объемов текущего и капитального ремонта;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архитектурную доступность (возможность для беспрепятственного доступа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 с ограниченными возможностями здоровья и инвалидов к объектам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инфраструктуры образовательной организации).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Здание образовательной организации, набор и размещение помещений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деятельности, активной деятельности, отдыха,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 и медицинского обслуживания обучающихся, их площадь, освещенность 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воздушно-тепловой режим, расположение и размеры рабочих, учебных зон и зон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индивидуальных занятий должны соответствовать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санитарно-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эпидемиологическим правилам и нормативам и обеспечивать возможность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безопасной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комфортной организации всех видов урочной и внеурочной деятельности для всех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участников образовательного процесса.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организация, реализующая программу, должна обеспечить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необходимые для образовательной деятельности обучающихся (в том числе детей с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ограниченными возможностями здоровья и детей-инвалидов, а также одаренных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детей), административной и хозяйственной деятельности: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учебные кабинеты с автоматизированными рабочими местами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педагогических работников;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для занятий учебно-исследовательской и проектной деятельностью,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моделированием и техническим творчеством (лаборатории и мастерские), музыкой 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изобразительным искусством, а также другими учебными курсами и курсами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внеурочной деятельности по выбору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цеха и мастерские в соответствии с профилями обучения, обеспечивающие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 труда в соответствии с санитарно-эпидемиологическими требованиями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безопасности условий труда работников, не достигших 18-летнего возраста &lt;*&gt;;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&lt;*&gt; 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2.4.6.2553-09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"Санитарно-эпидемиологические требования к безопасности условий труда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работников, не достигших 18-летнего возраста",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Главного государственного санитарного врача Российской Федерации от 30 сентября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2009 г. № 58 (зарегистрировано Министерством юстиции Российской Федерации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ноября 2009 г., регистрационный № 15172.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Российская газета, 2009, № 217).</w:t>
      </w:r>
      <w:proofErr w:type="gramEnd"/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>нформационно-библиотечные центры с рабочими зонами, оборудованными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читальными залами и книгохранилищами, обеспечивающими сохранность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книжного</w:t>
      </w:r>
      <w:proofErr w:type="gramEnd"/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фонда,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медиатекой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55D9">
        <w:rPr>
          <w:rFonts w:ascii="Times New Roman" w:hAnsi="Times New Roman" w:cs="Times New Roman"/>
        </w:rPr>
        <w:lastRenderedPageBreak/>
        <w:t>15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актовые, спортивные и хореографические залы, спортивные сооружения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(комплексы, залы, бассейны, стадионы, спортивные площадки, тиры, оснащенные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игровым, спортивным оборудованием и инвентарем),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автогородки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помещения для питания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, а также для хранения и приготовления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пищи, обеспечивающие возможность организации качественного горячего питания,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том числе горячих завтраков,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отвечающие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санитарно-эпидемиологическим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требованиям к организации питания обучающихся в образовательных организациях,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начального и среднего профессионального образования &lt;*&gt;;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&lt;*&gt; Санитарно-эпидемиологические правила и нормативы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2.4.5.2409-08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"Санитарно-эпидемиологические требования к организации питания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, учреждениях начального и среднего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профессионального образования", утвержденные постановлением Главного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государственного санитарного врача Российской Федерации от 23 июля 2008 г. № 45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(зарегистрировано Министерством юстиции Российской Федерации 7 августа 2008 г.,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регистрационный № 12085.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Российская газета, 2008, № 174).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омещения медицинского назначения, отвечающие санитарно-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эпидемиологическим требованиям к организациям, осуществляющим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медицинскую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деятельность &lt;*&gt;;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&lt;*&gt; Санитарно-эпидемиологические правила и нормативы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2.1.3.2630-10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"Санитарно-эпидемиологические требования к организациям, осуществляющим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медицинскую деятельность",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утвержденные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постановлением Главного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государственного санитарного врача Российской Федерации от 18 мая 2010 г.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№58 (зарегистрировано Министерством юстиции Российской Федерации 9 августа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2010 г., регистрационный № 18094. Бюллетень нормативных актов федеральных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органов исполнительной власти, 2010, № 36).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дминистративные и иные помещения, оснащенные необходимым оборудованием,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в том числе для организации учебного процесса с детьми-инвалидами и детьми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ограниченными возможностями здоровья;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гардеробы, санузлы, места личной гигиены;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участок (территорию) с необходимым набором оборудованных зон;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полные комплекты технического оснащения и оборудования, включая расходные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материалы, обеспечивающие изучение учебных предметов, курсов и курсов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внеурочной деятельности в соответствии с учебными планами и планами внеурочной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мебель, офисное оснащение и хозяйственный инвентарь.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Материально-техническое оснащение образовательного процесса должно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обеспечивать возможность: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реализации индивидуальных учебных планов обучающихся, осуществления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самостоятельной познавательной деятельности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55D9">
        <w:rPr>
          <w:rFonts w:ascii="Times New Roman" w:hAnsi="Times New Roman" w:cs="Times New Roman"/>
        </w:rPr>
        <w:lastRenderedPageBreak/>
        <w:t>16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включения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в проектную и учебно-исследовательскую деятельность,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проведения наблюдений и экспериментов, в том числе с использованием учебного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лабораторного оборудования цифрового (электронного) и традиционного измерения,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виртуальных лабораторий, вещественных и виртуально-наглядных моделей 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коллекций основных математических и естественнонаучных объектов и явлений;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художественного творчества с использованием современных инструментов 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технологий, реализации художественно-оформительских и издательских проектов;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создания материальных и информационных объектов с использованием ручных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инструментов и электроинструментов, применяемых в избранных для изучения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распространенных технологиях (индустриальных, сельскохозяйственных, технологий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ведения дома, информационных и коммуникационных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технологиях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);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развития личного опыта применения универсальных учебных действий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экологически ориентированной социальной деятельности, экологического мышления 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экологической культуры;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проектирования и конструирования, в том числе моделей с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цифровым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управлением и обратной связью, с использованием конструкторов, управления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объектами; программирования;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наблюдения, наглядного представления и анализа данных; использования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цифровых планов и карт, спутниковых изображений;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физического развития, систематических занятий физической культурой и спортом,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участия в физкультурно-спортивных и оздоровительных мероприятиях;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исполнения, сочинения и аранжировки музыкальных произведений с применением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традиционных народных и современных инструментов и цифровых технологий;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занятий по изучению правил дорожного движения с использованием игр,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оборудования, а также компьютерных технологий;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размещения продуктов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познавательной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, учебно-исследовательской и проектной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в информационно-образовательной среде образовательной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проектирования и организации индивидуальной и групповой деятельности,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организации своего времени с использованием ИКТ; планирования образовательного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процесса, фиксирования его реализации в целом и на отдельных этапах; выявления 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фиксирования динамики промежуточных и итоговых результатов;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обеспечения доступа в школьной библиотеке к информационным ресурсам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Интернета, учебной и художественной литературе, коллекциям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медиа-ресурсов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электронных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носителях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, к множительной технике для тиражирования учебных 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методических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тексто-графических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аудиовидеоматериалов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, результатов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творческой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научно-исследовательской и проектной деятельности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проведения массовых мероприятий, собраний, представлений; досуга и общения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обучающихся, группового просмотра кино- и видеоматериалов, организации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сценической работы, театрализованных представлений, обеспеченных озвучиванием,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освещением и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мультимедийным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сопровождением;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выпуска школьных печатных изданий, работы школьного сайта;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55D9">
        <w:rPr>
          <w:rFonts w:ascii="Times New Roman" w:hAnsi="Times New Roman" w:cs="Times New Roman"/>
        </w:rPr>
        <w:lastRenderedPageBreak/>
        <w:t>17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организации качественного горячего питания, медицинского обслуживания 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отдыха обучающихся и педагогических работников; проведение лекционных,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практических занятий в соответствии с программой.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Все указанные виды деятельности должны быть обеспечены расходными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материалами.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55D9">
        <w:rPr>
          <w:rFonts w:ascii="Times New Roman" w:hAnsi="Times New Roman" w:cs="Times New Roman"/>
          <w:b/>
          <w:bCs/>
          <w:sz w:val="26"/>
          <w:szCs w:val="26"/>
        </w:rPr>
        <w:t>9. Рекомендации по организации освоения программы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Для успешного освоения Программы следует максимально использовать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образовательные технологии: дискуссионные процедуры; выполнение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письменных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работ по разделам Программы; проблемные лекции; организация самостоятельной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деятельности; ролевые игры; тренинг.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Обязательно наличие обучающих, контролирующих программ по контролю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работой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. В качестве обучающего материала рекомендуется использовать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наглядные пособия (плакаты); видео-, кино- и телефильмы в соответствии с разделами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Программы.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Уровень кадрового потенциала в соответствии с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действующей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нормативно-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правовой базой характеризуется выполнением следующих требований: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базовое образование всех преподавателей должно соответствовать профилям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преподаваемых дисциплин;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все преподаватели должны заниматься учебно-методической деятельностью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профилю преподаваемых дисциплин.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Основными условиями успешной реализации данной Программы являются: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привлечение к преподаванию отдельных разделов программы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квалифицированных специалистов, имеющих соответствующее образование и опыт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практической работы на предприятиях общественного питания;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учебно-методическое обеспечение учебного процесса по Программе;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наличие материально-технической базы по Программе.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В основе реализации программы лежит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подход,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предполагает: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воспитание и развитие качеств личности, отвечающих задачам построения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российского гражданского общества на основе принципов толерантности, диалога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культур и уважения его многонационального,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полилингвального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, поликультурного 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поликонфессионального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состава;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переход к стратегии социального проектирования и конструирования на основе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разработки содержания и технологий образования, определяющих пути и способы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достижения социально желаемого уровня (результата) личностного и познавательного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развития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ориентацию на достижение цели и основного результата образования —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развитие личности обучающегося на основе освоения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универсальных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учебных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действий, познания и освоения мира;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55D9">
        <w:rPr>
          <w:rFonts w:ascii="Times New Roman" w:hAnsi="Times New Roman" w:cs="Times New Roman"/>
        </w:rPr>
        <w:lastRenderedPageBreak/>
        <w:t>18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признание решающей роли содержания образования, способов организации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образовательной деятельности и учебного сотрудничества в достижении целей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личностного и социального развития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учёт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возрастных, психологических и физиологических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особенностей обучающихся, роли и значения видов деятельности и форм общения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определении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образовательно-воспитательных целей и путей их достижения;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разнообразие индивидуальных образовательных траекторий и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255D9">
        <w:rPr>
          <w:rFonts w:ascii="Times New Roman" w:hAnsi="Times New Roman" w:cs="Times New Roman"/>
          <w:sz w:val="26"/>
          <w:szCs w:val="26"/>
        </w:rPr>
        <w:t>развития каждого обучающегося, воспитанника (в том числе одарённых детей и детей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здоровья),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обеспечивающих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рост творческого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потенциала, познавательных мотивов, обогащение форм учебного сотрудничества 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расширение зоны ближайшего развития.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55D9">
        <w:rPr>
          <w:rFonts w:ascii="Times New Roman" w:hAnsi="Times New Roman" w:cs="Times New Roman"/>
        </w:rPr>
        <w:lastRenderedPageBreak/>
        <w:t>19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55D9">
        <w:rPr>
          <w:rFonts w:ascii="Times New Roman" w:hAnsi="Times New Roman" w:cs="Times New Roman"/>
          <w:b/>
          <w:bCs/>
          <w:sz w:val="26"/>
          <w:szCs w:val="26"/>
        </w:rPr>
        <w:t>10. Рекомендуемая литература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Бакуменко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О.Е., Васнева И.К., Доронин А.Ф. Образ жизни и питание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учащихся: монография. - М.: Издательский комплекс МГУПП, 2010.- 100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2. Диетология: Руководство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од ред. А.Ю. Барановского. -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3-е изд. - СПб.: Питер, 2008. - 1024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. - (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Серия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«Спутник врача»).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3. Доронин А.Ф.,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Бакуменко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О.Е., Панфилова С.Н. Конспект лекций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дисциплине «Технология продуктов детского питания» - М.: Издательский комплекс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МГУПП, 2010.-70 с.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Еделев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Д.А., Бутова С.Н., Биохимические процессы обмена веществ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жизнедеятельности живого организма - М., 2012 - 463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5. Ипатова Л.Г., Кочеткова А.А., Нечаев А.П.,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Тутельян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В.А., Жировые продукты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для здорового питания. Современный взгляд. -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М.:ДеЛи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принт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, 2009. - 396 с.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6. Конышев В.А. «Ты то, что ты ешь: азбука питания» - М.: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, 2011. - 384с.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7.Методические рекомендации MP 2.3.1.2432-08. г. Нормы физиологических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потребностей в энергии и пищевых веществах для различных групп населения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Российской Федерации. - М., 2008.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8. Нечаев А.П., Кочеткова А.А., Зайцев А.Н. Пищевые добавки. - М.: Колос,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2001.-256 с.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Поздняковский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В.М. Гигиенические основы питания, качество и безопасность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пищевых продуктов: учебник / 4 изд.,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. И доп. - Новосибирск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Сиб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нив.изд-во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,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2005.-522 с.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10. Рекомендуемые уровни потребления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пищевых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 xml:space="preserve"> и биологически активных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веществ. Методические указания MP 2.3.1.1915-04. - М.: РИКГОУОГУ, 2004. - 36 с.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11. Рогов И.А., Антипова JI.B.,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Дунченко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Н.И, Химия пищи. - М.: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КолосС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, 2007.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-853 с.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Спиричев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В.Б.,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Шатнюк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JI.H.,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Позняковский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В.М. Обогащение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пищевых</w:t>
      </w:r>
      <w:proofErr w:type="gramEnd"/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продуктов витаминами и минеральными веществами. Наука и технология. -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Новосибирск: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Сиб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. унив. изд-во, 2004. - 548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13. Санитарно-эпидемиологические правила и нормативы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2.3.2.2408-10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«Гигиенические требования безопасности и пищевой ценности пищевых продуктов».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Дополнения и изменения № 22 к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2.3.2.1078-01.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Спиричев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В.Б. «Что могут и чего не могут витамины» - М.: «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Миклош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», 2003.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- 300с.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Скурихин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И.М.,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Тутельян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В.А. Таблицы химического состава и калорийности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российских продуктов питания: справочник. - М.: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ДеЛи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принт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, 2007. - 276 с.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16. Ткаченко Е.И., Успенский Ю.П. Питание,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микробиоценоз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и интеллект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человека. - СПб.: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Спецлит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, 2008. - 590 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.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17. Функциональные пищевые продукты. Введение в технологию / Доронин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А.Ф., Ипатова Л.Г., Кочеткова А.А., Нечаев А.П.,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Хуршудян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С.А., Шубина О.Г. -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М.:ДеЛи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принт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, 2009. - 288 с.</w:t>
      </w: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Pr="000255D9">
        <w:rPr>
          <w:rFonts w:ascii="Times New Roman" w:hAnsi="Times New Roman" w:cs="Times New Roman"/>
        </w:rPr>
        <w:t>20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>18. Химический состав пищевых продуктов. Книга 2: Справочные таблицы</w:t>
      </w:r>
      <w:proofErr w:type="gramStart"/>
      <w:r w:rsidRPr="000255D9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0255D9">
        <w:rPr>
          <w:rFonts w:ascii="Times New Roman" w:hAnsi="Times New Roman" w:cs="Times New Roman"/>
          <w:sz w:val="26"/>
          <w:szCs w:val="26"/>
        </w:rPr>
        <w:t>од</w:t>
      </w:r>
    </w:p>
    <w:p w:rsidR="000255D9" w:rsidRPr="000255D9" w:rsidRDefault="000255D9" w:rsidP="0002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55D9">
        <w:rPr>
          <w:rFonts w:ascii="Times New Roman" w:hAnsi="Times New Roman" w:cs="Times New Roman"/>
          <w:sz w:val="26"/>
          <w:szCs w:val="26"/>
        </w:rPr>
        <w:t xml:space="preserve">ред. И.М.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Скурихина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 xml:space="preserve">, М.Н. 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Волгарева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; 2-е изд. - М.: ВО «</w:t>
      </w:r>
      <w:proofErr w:type="spellStart"/>
      <w:r w:rsidRPr="000255D9">
        <w:rPr>
          <w:rFonts w:ascii="Times New Roman" w:hAnsi="Times New Roman" w:cs="Times New Roman"/>
          <w:sz w:val="26"/>
          <w:szCs w:val="26"/>
        </w:rPr>
        <w:t>Агропромиздат</w:t>
      </w:r>
      <w:proofErr w:type="spellEnd"/>
      <w:r w:rsidRPr="000255D9">
        <w:rPr>
          <w:rFonts w:ascii="Times New Roman" w:hAnsi="Times New Roman" w:cs="Times New Roman"/>
          <w:sz w:val="26"/>
          <w:szCs w:val="26"/>
        </w:rPr>
        <w:t>»,</w:t>
      </w: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255D9">
        <w:rPr>
          <w:rFonts w:ascii="Times New Roman" w:hAnsi="Times New Roman" w:cs="Times New Roman"/>
          <w:sz w:val="26"/>
          <w:szCs w:val="26"/>
        </w:rPr>
        <w:t>1987.-360 с.__</w:t>
      </w:r>
    </w:p>
    <w:p w:rsidR="000255D9" w:rsidRDefault="000255D9" w:rsidP="000255D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255D9" w:rsidRDefault="000255D9" w:rsidP="000255D9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Default="00C0076A" w:rsidP="00C0076A">
      <w:pPr>
        <w:ind w:firstLine="708"/>
        <w:rPr>
          <w:sz w:val="28"/>
          <w:szCs w:val="28"/>
        </w:rPr>
      </w:pPr>
    </w:p>
    <w:p w:rsidR="00C0076A" w:rsidRPr="00C0076A" w:rsidRDefault="00C0076A" w:rsidP="00C0076A">
      <w:pPr>
        <w:ind w:firstLine="708"/>
        <w:rPr>
          <w:sz w:val="28"/>
          <w:szCs w:val="28"/>
        </w:rPr>
      </w:pPr>
    </w:p>
    <w:sectPr w:rsidR="00C0076A" w:rsidRPr="00C0076A" w:rsidSect="00C0076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6A"/>
    <w:rsid w:val="000255D9"/>
    <w:rsid w:val="002629B6"/>
    <w:rsid w:val="008B1200"/>
    <w:rsid w:val="00C0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2014-01-22T04:56:00Z</dcterms:created>
  <dcterms:modified xsi:type="dcterms:W3CDTF">2014-01-22T05:19:00Z</dcterms:modified>
</cp:coreProperties>
</file>