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094" w:rsidRPr="002324D4" w:rsidRDefault="000E7094" w:rsidP="00E8022F">
      <w:pPr>
        <w:pStyle w:val="a3"/>
        <w:jc w:val="both"/>
        <w:rPr>
          <w:b/>
          <w:bCs/>
          <w:sz w:val="28"/>
          <w:szCs w:val="28"/>
        </w:rPr>
      </w:pPr>
      <w:r w:rsidRPr="002324D4">
        <w:rPr>
          <w:b/>
          <w:bCs/>
          <w:sz w:val="28"/>
          <w:szCs w:val="28"/>
        </w:rPr>
        <w:t>Информационное сообщение об организации учебного процесса в образовательных учреждениях Бурейского района с 23.03.2020 по 12.04.2020 г.</w:t>
      </w:r>
    </w:p>
    <w:p w:rsidR="00E8022F" w:rsidRPr="00E8022F" w:rsidRDefault="00E8022F" w:rsidP="00E8022F">
      <w:pPr>
        <w:pStyle w:val="a3"/>
        <w:jc w:val="both"/>
        <w:rPr>
          <w:sz w:val="28"/>
          <w:szCs w:val="28"/>
        </w:rPr>
      </w:pPr>
      <w:bookmarkStart w:id="0" w:name="_GoBack"/>
      <w:bookmarkEnd w:id="0"/>
      <w:r w:rsidRPr="00E8022F">
        <w:rPr>
          <w:sz w:val="28"/>
          <w:szCs w:val="28"/>
        </w:rPr>
        <w:t xml:space="preserve">С целью недопущения распространения коронавирусной инфекции в образовательный процесс всех школ Амурской области внесены изменения. С 23 марта до 12 апреля юные амурчане не будут посещать образовательные организации. Такое решение принято по рекомендации руководителя Министерства просвещения РФ Сергея Кравцова, который обратился ко всем субъектам страны. </w:t>
      </w:r>
    </w:p>
    <w:p w:rsidR="00E8022F" w:rsidRPr="00E8022F" w:rsidRDefault="00E8022F" w:rsidP="00E8022F">
      <w:pPr>
        <w:pStyle w:val="a3"/>
        <w:jc w:val="both"/>
        <w:rPr>
          <w:sz w:val="28"/>
          <w:szCs w:val="28"/>
        </w:rPr>
      </w:pPr>
      <w:r w:rsidRPr="00E8022F">
        <w:rPr>
          <w:sz w:val="28"/>
          <w:szCs w:val="28"/>
        </w:rPr>
        <w:t xml:space="preserve">«Школьники, которые занимаются по триместрам, со следующего понедельника переходят на двухнедельное дистанционное обучение, а затем планово уходят на семь дней каникул до 12 апреля, - прокомментировала заместитель председателя Правительства – министр образования и науки Амурской области Светлана Яковлева. – Каникулярное время для детей, которые согласно учебному плану должны уйти отдыхать с 23 марта, остается без изменений. После семидневной передышки они также переходят на две недели дистанционного обучения». </w:t>
      </w:r>
    </w:p>
    <w:p w:rsidR="000E7094" w:rsidRDefault="000E7094" w:rsidP="000E70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образовательных учреждениях Бурейского района, в соответствии с принятыми  изменениями, образовательный процесс  планируется: с 23 марта по 31 марта – весенние каникулы, с 1 апреля – по 12 апреля все образовательные учреждения переходят</w:t>
      </w:r>
      <w:r w:rsidR="00723448">
        <w:rPr>
          <w:rFonts w:ascii="Times New Roman" w:hAnsi="Times New Roman" w:cs="Times New Roman"/>
          <w:sz w:val="28"/>
          <w:szCs w:val="28"/>
        </w:rPr>
        <w:t xml:space="preserve"> на обучение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448">
        <w:rPr>
          <w:rFonts w:ascii="Times New Roman" w:hAnsi="Times New Roman" w:cs="Times New Roman"/>
          <w:sz w:val="28"/>
          <w:szCs w:val="28"/>
        </w:rPr>
        <w:t xml:space="preserve">с применением  электронного обучения и </w:t>
      </w:r>
      <w:r>
        <w:rPr>
          <w:rFonts w:ascii="Times New Roman" w:hAnsi="Times New Roman" w:cs="Times New Roman"/>
          <w:sz w:val="28"/>
          <w:szCs w:val="28"/>
        </w:rPr>
        <w:t xml:space="preserve"> дистанцио</w:t>
      </w:r>
      <w:r w:rsidR="00723448">
        <w:rPr>
          <w:rFonts w:ascii="Times New Roman" w:hAnsi="Times New Roman" w:cs="Times New Roman"/>
          <w:sz w:val="28"/>
          <w:szCs w:val="28"/>
        </w:rPr>
        <w:t>нных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1B1A" w:rsidRPr="007D1B1A" w:rsidRDefault="007D1B1A" w:rsidP="007D1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Телефоны «горячей линии» по вопросам обучения в условиях повышенной эпидемиологической ситуации министерства образования и науки Амурской области:</w:t>
      </w:r>
    </w:p>
    <w:p w:rsidR="007D1B1A" w:rsidRPr="007D1B1A" w:rsidRDefault="007D1B1A" w:rsidP="007D1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вопросы организации образовательного процесса в школах и детских садах - 8(4162)226-505, 8(4162)226-201 (Закирова Лариса Анатольевна, Люмина Ирина Владимировна, Ступникова Татьяна Владимировна);</w:t>
      </w:r>
    </w:p>
    <w:p w:rsidR="007D1B1A" w:rsidRPr="007D1B1A" w:rsidRDefault="007D1B1A" w:rsidP="007D1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вопросы организации образовательного процесса дополнительного образования - 8(4162)226-528, 8(4162)226-209 (Бурдуковская Елена Анатольевна, Норкина Анна Владимировна);</w:t>
      </w:r>
    </w:p>
    <w:p w:rsidR="007D1B1A" w:rsidRPr="007D1B1A" w:rsidRDefault="007D1B1A" w:rsidP="007D1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вопросы организации образовательного процесса в колледжах - 8(4162)226-528, 8(4162)226-204 (Бурдуковская Елена Анатольевна, Захаров Михаил Юрьевич).</w:t>
      </w:r>
    </w:p>
    <w:p w:rsidR="007D1B1A" w:rsidRPr="007D1B1A" w:rsidRDefault="007D1B1A" w:rsidP="007D1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Телефоны «горячей линии» по вопросам обучения в условиях повышенной эпидемиологической ситуации Амурского областного института развития образования:</w:t>
      </w:r>
    </w:p>
    <w:p w:rsidR="007D1B1A" w:rsidRPr="007D1B1A" w:rsidRDefault="007D1B1A" w:rsidP="007D1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вопросы организационного характера - 8-914-395-91-42, 8(4162)226-268, (Борзунова Юлия Викторовна, Скрынник Елена Леонидовна);</w:t>
      </w:r>
    </w:p>
    <w:p w:rsidR="007D1B1A" w:rsidRPr="007D1B1A" w:rsidRDefault="007D1B1A" w:rsidP="007D1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вопросы технической поддержки - 8(4162)226-248 (Фролов Андрей Васильевич);</w:t>
      </w:r>
    </w:p>
    <w:p w:rsidR="007D1B1A" w:rsidRPr="007D1B1A" w:rsidRDefault="007D1B1A" w:rsidP="007D1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вопросы организации образовательного процесса - 8(4162)226-274 (Лисина Людмила Иосифовна);</w:t>
      </w:r>
    </w:p>
    <w:p w:rsidR="007D1B1A" w:rsidRPr="007D1B1A" w:rsidRDefault="007D1B1A" w:rsidP="007D1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вопросы организации учебного процесса дошкольного и начального общего образования - 8(4162)226-251 (Марушенко Любовь Юрьевна);</w:t>
      </w:r>
    </w:p>
    <w:p w:rsidR="007D1B1A" w:rsidRPr="007D1B1A" w:rsidRDefault="007D1B1A" w:rsidP="007D1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вопросы организации и проведения итоговой аттестации - 8(4162)226-256 (Пашкина Светлана Михайловна);</w:t>
      </w:r>
    </w:p>
    <w:p w:rsidR="007D1B1A" w:rsidRPr="007D1B1A" w:rsidRDefault="007D1B1A" w:rsidP="007D1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вопросы инклюзивного образования (обеспечение доступного образования для лиц с ограниченными возможностями здоровья (ОВЗ) и детей-инвалидов с учетом их особых образовательных потребностей) - 8(4162)226-250 (Фролова Мария Леонидовна);</w:t>
      </w:r>
    </w:p>
    <w:p w:rsidR="007D1B1A" w:rsidRPr="007D1B1A" w:rsidRDefault="007D1B1A" w:rsidP="007D1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вопросы психолого-педагогического сопровождения образовательного процесса - 8(4162)226-269 (Яковлева Нина Константиновна).</w:t>
      </w:r>
    </w:p>
    <w:p w:rsidR="007D1B1A" w:rsidRPr="007D1B1A" w:rsidRDefault="007D1B1A" w:rsidP="007D1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Телефоны «горячей линии» по вопросам обучения в условиях повышенной эпидемиологической ситуации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МКУ Отдела образования администрации Бурейского района</w:t>
      </w:r>
      <w:r w:rsidRPr="007D1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C5B34" w:rsidRDefault="007D1B1A" w:rsidP="007D1B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Воробец Светлана Геннадьевна, начальник МКУ Отдела образования администрации Бурейского района  (84163421185)</w:t>
      </w:r>
    </w:p>
    <w:p w:rsidR="007D1B1A" w:rsidRPr="007D1B1A" w:rsidRDefault="007D1B1A" w:rsidP="007D1B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Юрьева Татьяна Анатольевна, заместитель начальника МКУ Отдела образования администрации Бурейского района (84163421537)</w:t>
      </w:r>
    </w:p>
    <w:sectPr w:rsidR="007D1B1A" w:rsidRPr="007D1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22F"/>
    <w:rsid w:val="000C5B34"/>
    <w:rsid w:val="000E7094"/>
    <w:rsid w:val="002324D4"/>
    <w:rsid w:val="00277DAA"/>
    <w:rsid w:val="004F39CE"/>
    <w:rsid w:val="00723448"/>
    <w:rsid w:val="007D1B1A"/>
    <w:rsid w:val="00E8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150EE"/>
  <w15:chartTrackingRefBased/>
  <w15:docId w15:val="{AA6B0425-523D-4D1D-9793-CB352F89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5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2020-03-20T00:38:00Z</dcterms:created>
  <dcterms:modified xsi:type="dcterms:W3CDTF">2020-03-24T05:30:00Z</dcterms:modified>
</cp:coreProperties>
</file>