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enter" w:pos="4692" w:leader="none"/>
        </w:tabs>
        <w:spacing w:lineRule="auto" w:line="360"/>
        <w:ind w:left="-360"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6334125" cy="206502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enter" w:pos="4692" w:leader="none"/>
        </w:tabs>
        <w:spacing w:lineRule="auto" w:line="360"/>
        <w:ind w:left="-360"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/>
      </w:pPr>
      <w:r>
        <w:rPr>
          <w:b/>
          <w:sz w:val="28"/>
          <w:szCs w:val="28"/>
        </w:rPr>
        <w:t>ВТОРОЙ ТЕЛЕВИЗИОННЫЙ КОНКУРС  СЕЛЬСКОЙ МОЛОДЕЖИ</w:t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«МЫ НАШЛИ ЭТИ ТАЛАНТЫ»</w:t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29 АПРЕЛЯ – 28 ИЮНЯ 2020 г.</w:t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enter" w:pos="4692" w:leader="none"/>
        </w:tabs>
        <w:spacing w:lineRule="auto" w:line="360"/>
        <w:ind w:right="27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sz w:val="28"/>
          <w:szCs w:val="28"/>
        </w:rPr>
        <w:t> </w:t>
      </w:r>
      <w:r>
        <w:rPr>
          <w:b/>
          <w:sz w:val="28"/>
          <w:szCs w:val="28"/>
        </w:rPr>
        <w:t>ОБЩИЕ ПОЛОЖЕНИЯ</w:t>
      </w:r>
    </w:p>
    <w:p>
      <w:pPr>
        <w:pStyle w:val="Normal"/>
        <w:rPr>
          <w:rStyle w:val="Style14"/>
          <w:b/>
          <w:b/>
          <w:bCs/>
          <w:color w:val="000000"/>
          <w:sz w:val="28"/>
          <w:u w:val="none"/>
        </w:rPr>
      </w:pPr>
      <w:r>
        <w:rPr>
          <w:rStyle w:val="Style14"/>
          <w:b/>
          <w:bCs/>
          <w:color w:val="000000"/>
          <w:sz w:val="28"/>
          <w:u w:val="none"/>
        </w:rPr>
        <w:t>Продюсерский центр «Медиа покорение»  объявляет Всероссийский телевизионный конкурс сельской молодежи «МЫ НАШЛИ ЭТИ ТАЛАНТЫ»</w:t>
      </w:r>
    </w:p>
    <w:p>
      <w:pPr>
        <w:pStyle w:val="Normal"/>
        <w:tabs>
          <w:tab w:val="center" w:pos="469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Самые интересные работы будут показаны в телевизионном проекте телеканала «Будильник» (</w:t>
      </w:r>
      <w:hyperlink r:id="rId3">
        <w:r>
          <w:rPr>
            <w:rStyle w:val="Style14"/>
            <w:sz w:val="28"/>
            <w:szCs w:val="28"/>
          </w:rPr>
          <w:t>https://www.youtube.com/channel/UComMFjB4Gqb1k31q8Unf1lw?view_as=subscriber</w:t>
        </w:r>
      </w:hyperlink>
      <w:r>
        <w:rPr>
          <w:sz w:val="28"/>
          <w:szCs w:val="28"/>
        </w:rPr>
        <w:t xml:space="preserve">, </w:t>
      </w:r>
      <w:r>
        <w:rPr>
          <w:color w:val="FF0000"/>
          <w:sz w:val="28"/>
          <w:szCs w:val="28"/>
          <w:u w:val="single"/>
        </w:rPr>
        <w:t>не забудьте подписаться на канал!),</w:t>
      </w:r>
      <w:r>
        <w:rPr>
          <w:sz w:val="28"/>
          <w:szCs w:val="28"/>
        </w:rPr>
        <w:t xml:space="preserve"> и предложены ряду федеральных каналов, в частности: «Россия -1», Общественному телевидению России, и т.д.,  с рассказом о творческих коллективах,  работающих в сельской местности и в малых городах России. Позже по согласованию с данными районами и годами будет снята телевизионная программа «Сельские мотивы»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>
      <w:pPr>
        <w:pStyle w:val="Normal"/>
        <w:spacing w:lineRule="auto" w:line="360"/>
        <w:jc w:val="both"/>
        <w:rPr/>
      </w:pPr>
      <w:r>
        <w:rPr>
          <w:b/>
          <w:sz w:val="28"/>
          <w:szCs w:val="28"/>
        </w:rPr>
        <w:t>1.2 Цели и задачи Конкурса: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молодежь села к культурному вещанию;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выявление талантливых детей и подростков,  молодежи и жителей села от 5 лет и старше в области хореографии, вокала, оригинального жанра (цирк), музыкального исполнительства и т.д.;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/>
      </w:pPr>
      <w:r>
        <w:rPr>
          <w:sz w:val="28"/>
          <w:szCs w:val="28"/>
        </w:rPr>
        <w:t>развитие эстетических нравов и культуры в сельской местности;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расширенная работа с молодежью и сельским населением  в сельских клубах и домах культуры;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20"/>
        <w:jc w:val="both"/>
        <w:rPr/>
      </w:pPr>
      <w:r>
        <w:rPr>
          <w:sz w:val="28"/>
          <w:szCs w:val="28"/>
        </w:rPr>
        <w:t>реализация творческих способностей молодежи и жителей  села;</w:t>
      </w:r>
    </w:p>
    <w:p>
      <w:pPr>
        <w:pStyle w:val="Normal"/>
        <w:tabs>
          <w:tab w:val="left" w:pos="600" w:leader="none"/>
        </w:tabs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1.3 Участники Конкурса</w:t>
      </w:r>
    </w:p>
    <w:p>
      <w:pPr>
        <w:pStyle w:val="Style19"/>
        <w:spacing w:lineRule="auto" w:line="360" w:before="140" w:after="140"/>
        <w:ind w:left="202" w:right="104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могут принять участие творческие коллективы, отдельные исполнители, работающие на базе домов, (дворцов) культуры. Культурных учреждений и т.д. занимающиеся хореографией, вокалом, оригинальным жанром (цирк), сценическим искусством, конферанс, и т.д. Все, что работает на базе сельских клубов, домов культуры, центров досуга и т.д. В возрасте от 5 лет.. </w:t>
      </w:r>
    </w:p>
    <w:p>
      <w:pPr>
        <w:pStyle w:val="Normal"/>
        <w:tabs>
          <w:tab w:val="left" w:pos="60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1.4 Требования к конкурсным работам:</w:t>
        <w:tab/>
      </w:r>
    </w:p>
    <w:p>
      <w:pPr>
        <w:pStyle w:val="Normal"/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1.4.1.   Для участия в конкурсе нужно записать видеоролик не более одного концертного номера в формате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264 (</w:t>
      </w:r>
      <w:r>
        <w:rPr>
          <w:sz w:val="28"/>
          <w:szCs w:val="28"/>
          <w:lang w:val="en-US"/>
        </w:rPr>
        <w:t>MP</w:t>
      </w:r>
      <w:r>
        <w:rPr>
          <w:sz w:val="28"/>
          <w:szCs w:val="28"/>
        </w:rPr>
        <w:t>4) разрешение картинки 1080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или 720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HD</w:t>
      </w:r>
      <w:r>
        <w:rPr>
          <w:sz w:val="28"/>
          <w:szCs w:val="28"/>
        </w:rPr>
        <w:t xml:space="preserve"> с разрешением картинки  16Х9, звук  48 000 Гц; </w:t>
      </w:r>
    </w:p>
    <w:p>
      <w:pPr>
        <w:pStyle w:val="Normal"/>
        <w:spacing w:lineRule="auto" w:line="27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1.4.2.  Работа должна быть выполнена полностью и составить целую композицию, </w:t>
      </w:r>
      <w:r>
        <w:rPr>
          <w:sz w:val="28"/>
          <w:szCs w:val="28"/>
          <w:u w:val="single"/>
        </w:rPr>
        <w:t xml:space="preserve">обязательно должен быть использован концертный костюм участника; </w:t>
      </w:r>
    </w:p>
    <w:p>
      <w:pPr>
        <w:pStyle w:val="Normal"/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1.4.3.  Музыкальные произведение, можно исполнять под плюсовую фонограмму и сам сюжет снять на природе, приветствуется много камерная съемка;</w:t>
      </w:r>
    </w:p>
    <w:p>
      <w:pPr>
        <w:pStyle w:val="Normal"/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видео роликов, заявок с оплатой орг. взноса с одного участника не ограничено!</w:t>
      </w:r>
    </w:p>
    <w:p>
      <w:pPr>
        <w:pStyle w:val="Normal"/>
        <w:tabs>
          <w:tab w:val="left" w:pos="0" w:leader="none"/>
        </w:tabs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ПОРЯДОК, СРОКИ И МЕСТО ПОДАЧИ РАБОТ НА УЧАСТИЕ В КОНКУРСЕ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Сроки проведения Конкурса: 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/>
      </w:pPr>
      <w:r>
        <w:rPr>
          <w:sz w:val="28"/>
          <w:szCs w:val="28"/>
        </w:rPr>
        <w:t>С 29 апреля по 28 июня  2020 года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2.2 Конкурсные работы необходимо подготовить по вышеуказанным формам в электронном    виде, отпечатать текст в заявке, прикрепить чек об оплате орг. взноса  и отправить  Организаторам на адрес электронной почты:   </w:t>
      </w:r>
      <w:hyperlink r:id="rId4">
        <w:r>
          <w:rPr>
            <w:rStyle w:val="Style14"/>
            <w:sz w:val="28"/>
            <w:szCs w:val="28"/>
          </w:rPr>
          <w:t>media.pokorenie@mail.ru</w:t>
        </w:r>
      </w:hyperlink>
      <w:r>
        <w:rPr>
          <w:sz w:val="28"/>
          <w:szCs w:val="28"/>
        </w:rPr>
        <w:t xml:space="preserve">  (</w:t>
      </w:r>
      <w:r>
        <w:rPr>
          <w:color w:val="FF0000"/>
          <w:sz w:val="28"/>
          <w:szCs w:val="28"/>
          <w:u w:val="single"/>
        </w:rPr>
        <w:t xml:space="preserve">с пометкой «конкурс </w:t>
      </w:r>
      <w:r>
        <w:rPr>
          <w:rStyle w:val="Style14"/>
          <w:b/>
          <w:bCs/>
          <w:color w:val="FF0000"/>
          <w:sz w:val="28"/>
        </w:rPr>
        <w:t xml:space="preserve"> «МЫ НАШЛИ ЭТИ ТАЛАНТЫ» </w:t>
      </w:r>
      <w:r>
        <w:rPr>
          <w:rStyle w:val="Style14"/>
          <w:b/>
          <w:bCs/>
          <w:color w:val="FF0000"/>
          <w:sz w:val="28"/>
          <w:u w:val="none"/>
        </w:rPr>
        <w:t>- это обязательное  требование!!!</w:t>
      </w:r>
      <w:r>
        <w:rPr>
          <w:color w:val="FF0000"/>
          <w:sz w:val="28"/>
          <w:szCs w:val="28"/>
        </w:rPr>
        <w:t>).</w:t>
      </w:r>
      <w:r>
        <w:rPr>
          <w:color w:val="FF0000"/>
          <w:sz w:val="28"/>
          <w:szCs w:val="28"/>
          <w:u w:val="single"/>
        </w:rPr>
        <w:t xml:space="preserve">  </w:t>
      </w:r>
    </w:p>
    <w:p>
      <w:pPr>
        <w:pStyle w:val="Normal"/>
        <w:spacing w:lineRule="auto" w:line="276"/>
        <w:ind w:firstLine="720"/>
        <w:jc w:val="both"/>
        <w:rPr/>
      </w:pPr>
      <w:r>
        <w:rPr>
          <w:sz w:val="28"/>
          <w:szCs w:val="28"/>
        </w:rPr>
        <w:t xml:space="preserve">2.3. Работы участников конкурса должны поступить Организаторам до 23 часов 59 минут 28 июня 2020 года включительно.  </w:t>
      </w:r>
    </w:p>
    <w:p>
      <w:pPr>
        <w:pStyle w:val="Normal"/>
        <w:tabs>
          <w:tab w:val="left" w:pos="0" w:leader="none"/>
        </w:tabs>
        <w:spacing w:lineRule="auto" w:line="276"/>
        <w:jc w:val="both"/>
        <w:rPr>
          <w:b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2.5. Сумма организационного взноса за участие </w:t>
      </w:r>
      <w:r>
        <w:rPr>
          <w:b/>
          <w:sz w:val="28"/>
          <w:szCs w:val="28"/>
          <w:u w:val="single"/>
        </w:rPr>
        <w:t>с каждой работы составляет   400 рублей.</w:t>
      </w:r>
      <w:r>
        <w:rPr>
          <w:sz w:val="28"/>
          <w:szCs w:val="28"/>
        </w:rPr>
        <w:t xml:space="preserve">  Организационный взнос используется для электронной рассылки грамот, дипломов, работы жюри конкурса и т.д.  Оплата для организаций и отдельных участников производиться на номер карты Сбербанка России МИР </w:t>
      </w:r>
      <w:r>
        <w:rPr>
          <w:b/>
          <w:sz w:val="28"/>
          <w:szCs w:val="28"/>
          <w:u w:val="single"/>
        </w:rPr>
        <w:t xml:space="preserve">2202 2016 4468 2813 </w:t>
      </w:r>
      <w:r>
        <w:rPr>
          <w:sz w:val="28"/>
          <w:szCs w:val="28"/>
        </w:rPr>
        <w:t>для удобства перечисления орг. взносов.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Также по желанию учреждений может быть составлен договор и переведен орг. взнос на расчетный счет нашей компании, но при этом будет учитываться все банковские расходы и орг. взнос  составит 1500 рублей с почтовой оправкой оригинала диплома с «живой» печатью и всей документацией.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Если вы хотите получить оригинал диплома с «живой» печатью, вы можете это  указать в заявке и  оплатить дополнительно 300 рублей для отправки корреспонденции по почте.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3. ЖЮРИ КОНКУРСА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/>
      </w:pPr>
      <w:r>
        <w:rPr>
          <w:sz w:val="28"/>
          <w:szCs w:val="28"/>
        </w:rPr>
        <w:t>3.1 Организатор Конкурса образует и утверждает состав жюри Конкурса.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/>
      </w:pPr>
      <w:r>
        <w:rPr>
          <w:sz w:val="28"/>
          <w:szCs w:val="28"/>
        </w:rPr>
        <w:t>3.2. В состав жюри Конкурса включены выдающиеся работники культуры, известные хореографы, работающие с молодежью.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3.3. Жюри оценивает представленные работы и определяет победителей в разных возрастных группах в соответствии с настоящим Положением.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4. ПОРЯДОК И КРИТЕРИИ ОЦЕНКИ РАБОТ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Критериями выбора победителей Конкурса являются соответствие тематике, оригинальность замысла, мастерство исполнения. 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4.2 Итоговая оценка каждого Участника формируется путем суммирования оценок всех участников Жюри по трём вышеуказанным критериям.</w:t>
      </w:r>
    </w:p>
    <w:p>
      <w:pPr>
        <w:pStyle w:val="Normal"/>
        <w:tabs>
          <w:tab w:val="left" w:pos="0" w:leader="none"/>
        </w:tabs>
        <w:spacing w:lineRule="auto" w:line="360"/>
        <w:ind w:firstLine="72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5. ПОДВЕДЕНИЕ ИТОГОВ КОНКУРСА</w:t>
      </w:r>
    </w:p>
    <w:p>
      <w:pPr>
        <w:pStyle w:val="Normal"/>
        <w:tabs>
          <w:tab w:val="center" w:pos="4692" w:leader="none"/>
        </w:tabs>
        <w:jc w:val="both"/>
        <w:rPr/>
      </w:pPr>
      <w:r>
        <w:rPr>
          <w:sz w:val="28"/>
          <w:szCs w:val="28"/>
        </w:rPr>
        <w:t>По результатам Конкурса: победители и все участники конкурса  награждаются дипломами  от  продюсерского центра «Медиа покорение».  Самые интересные работы будут  показаны  в телевизионном проекте  телеканала «Будильник» (</w:t>
      </w:r>
      <w:hyperlink r:id="rId5">
        <w:r>
          <w:rPr>
            <w:rStyle w:val="Style14"/>
            <w:sz w:val="28"/>
            <w:szCs w:val="28"/>
          </w:rPr>
          <w:t>https://www.youtube.com/channel/UComMFjB4Gqb1k31q8Unf1lw?view_as=subscriber</w:t>
        </w:r>
      </w:hyperlink>
      <w:r>
        <w:rPr>
          <w:sz w:val="28"/>
          <w:szCs w:val="28"/>
        </w:rPr>
        <w:t>),   и предложены ряду федеральных каналов, в частности: «Россия -1», ОТР, и т.д.,   Позже по согласованию с данными районами и годами будет снята телевизионная программа «Сельские мотивы»</w:t>
      </w:r>
    </w:p>
    <w:p>
      <w:pPr>
        <w:pStyle w:val="Normal"/>
        <w:tabs>
          <w:tab w:val="center" w:pos="469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Телефон для связи с Оргкомитетом: +79196386764, Каусария Гаязовна  Гаянова.</w:t>
      </w:r>
    </w:p>
    <w:p>
      <w:pPr>
        <w:pStyle w:val="Normal"/>
        <w:tabs>
          <w:tab w:val="center" w:pos="4692" w:leader="none"/>
        </w:tabs>
        <w:jc w:val="both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Убедительная просьба звонить с 9 до 17 часов по Московскому Времени!!!</w:t>
      </w:r>
    </w:p>
    <w:p>
      <w:pPr>
        <w:pStyle w:val="Normal"/>
        <w:tabs>
          <w:tab w:val="center" w:pos="4692" w:leader="none"/>
        </w:tabs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: </w:t>
      </w:r>
      <w:hyperlink r:id="rId6">
        <w:r>
          <w:rPr>
            <w:rStyle w:val="Style14"/>
            <w:sz w:val="28"/>
            <w:szCs w:val="28"/>
            <w:lang w:val="en-US"/>
          </w:rPr>
          <w:t>media</w:t>
        </w:r>
        <w:r>
          <w:rPr>
            <w:rStyle w:val="Style14"/>
            <w:sz w:val="28"/>
            <w:szCs w:val="28"/>
          </w:rPr>
          <w:t>.</w:t>
        </w:r>
        <w:r>
          <w:rPr>
            <w:rStyle w:val="Style14"/>
            <w:sz w:val="28"/>
            <w:szCs w:val="28"/>
            <w:lang w:val="en-US"/>
          </w:rPr>
          <w:t>pokorenie</w:t>
        </w:r>
        <w:r>
          <w:rPr>
            <w:rStyle w:val="Style14"/>
            <w:sz w:val="28"/>
            <w:szCs w:val="28"/>
          </w:rPr>
          <w:t>@</w:t>
        </w:r>
        <w:r>
          <w:rPr>
            <w:rStyle w:val="Style14"/>
            <w:sz w:val="28"/>
            <w:szCs w:val="28"/>
            <w:lang w:val="en-US"/>
          </w:rPr>
          <w:t>mail</w:t>
        </w:r>
        <w:r>
          <w:rPr>
            <w:rStyle w:val="Style14"/>
            <w:sz w:val="28"/>
            <w:szCs w:val="28"/>
          </w:rPr>
          <w:t>.</w:t>
        </w:r>
        <w:r>
          <w:rPr>
            <w:rStyle w:val="Style14"/>
            <w:sz w:val="28"/>
            <w:szCs w:val="28"/>
            <w:lang w:val="en-US"/>
          </w:rPr>
          <w:t>ru</w:t>
        </w:r>
      </w:hyperlink>
      <w:r>
        <w:rPr/>
        <w:t xml:space="preserve"> </w:t>
      </w:r>
    </w:p>
    <w:p>
      <w:pPr>
        <w:pStyle w:val="Normal"/>
        <w:spacing w:lineRule="auto" w:line="276"/>
        <w:jc w:val="both"/>
        <w:rPr>
          <w:sz w:val="32"/>
          <w:szCs w:val="44"/>
        </w:rPr>
      </w:pPr>
      <w:r>
        <w:rPr>
          <w:rFonts w:cs="Arial" w:ascii="Arial" w:hAnsi="Arial"/>
          <w:color w:val="FF0000"/>
          <w:sz w:val="28"/>
          <w:szCs w:val="28"/>
        </w:rPr>
        <w:t xml:space="preserve">ВНИМАНИЕ! Все работы, присланные на конкурс, должны быть прикреплены отдельно в одном письме, (заявка, орг.взнос, работа)! Если участник направляет несколько работ, то каждая работа присылается в креплении по выше указанной методике отдельно и на каждую заявку в дальнейшем будет выслан диплом или сертификат участника! Еще раз напоминаем, </w:t>
      </w:r>
      <w:r>
        <w:rPr>
          <w:rFonts w:cs="Arial" w:ascii="Arial" w:hAnsi="Arial"/>
          <w:b/>
          <w:color w:val="FF0000"/>
          <w:sz w:val="28"/>
          <w:szCs w:val="28"/>
          <w:u w:val="single"/>
        </w:rPr>
        <w:t>заявки не подписываются и не заверяются печатью и подписью руководителей</w:t>
      </w:r>
      <w:r>
        <w:rPr>
          <w:rFonts w:cs="Arial" w:ascii="Arial" w:hAnsi="Arial"/>
          <w:color w:val="FF0000"/>
          <w:sz w:val="28"/>
          <w:szCs w:val="28"/>
        </w:rPr>
        <w:t xml:space="preserve"> и составляются в офисной программе по предложенной вкладке в конце положения!  </w:t>
      </w:r>
      <w:r>
        <w:rPr>
          <w:rFonts w:cs="Arial" w:ascii="Arial" w:hAnsi="Arial"/>
          <w:b/>
          <w:color w:val="FF0000"/>
          <w:sz w:val="28"/>
          <w:szCs w:val="28"/>
          <w:u w:val="single"/>
        </w:rPr>
        <w:t>Дипломы и сертификаты участников строго отправляются на ту электронную почту, по которой была прислана работа участника!</w:t>
      </w:r>
    </w:p>
    <w:p>
      <w:pPr>
        <w:pStyle w:val="Normal"/>
        <w:ind w:left="57" w:right="16" w:hanging="0"/>
        <w:jc w:val="center"/>
        <w:rPr>
          <w:sz w:val="32"/>
          <w:szCs w:val="44"/>
        </w:rPr>
      </w:pPr>
      <w:r>
        <w:rPr>
          <w:sz w:val="32"/>
          <w:szCs w:val="44"/>
        </w:rPr>
        <w:t>Дорогие друзья!</w:t>
      </w:r>
    </w:p>
    <w:p>
      <w:pPr>
        <w:pStyle w:val="Normal"/>
        <w:ind w:left="57" w:right="16" w:hanging="0"/>
        <w:jc w:val="center"/>
        <w:rPr/>
      </w:pPr>
      <w:r>
        <w:rPr>
          <w:sz w:val="32"/>
          <w:szCs w:val="44"/>
        </w:rPr>
        <w:t>Наша  страна богата талантами и сегодня мы хотели познакомиться  с вашим творчеством, работой сельских домов и дворцов культуры, учреждениями культуры,  работающих в сельской местности. И запустить новый телевизионный проект  на одном из федеральных каналов, который поможет молодому и взрослому поколению в реализации своих задач и сохранит культуру в сельской местности и в малых городах России!</w:t>
      </w:r>
    </w:p>
    <w:p>
      <w:pPr>
        <w:pStyle w:val="Normal"/>
        <w:ind w:left="57" w:right="16" w:hanging="0"/>
        <w:jc w:val="center"/>
        <w:rPr>
          <w:sz w:val="32"/>
          <w:szCs w:val="44"/>
        </w:rPr>
      </w:pPr>
      <w:r>
        <w:rPr>
          <w:sz w:val="32"/>
          <w:szCs w:val="44"/>
        </w:rPr>
        <w:t xml:space="preserve">Ждем ваши работы! </w:t>
      </w:r>
    </w:p>
    <w:p>
      <w:pPr>
        <w:pStyle w:val="Normal"/>
        <w:tabs>
          <w:tab w:val="left" w:pos="1230" w:leader="none"/>
        </w:tabs>
        <w:ind w:left="57" w:right="16" w:hanging="0"/>
        <w:rPr>
          <w:sz w:val="32"/>
          <w:szCs w:val="28"/>
        </w:rPr>
      </w:pPr>
      <w:r>
        <w:rPr>
          <w:sz w:val="32"/>
          <w:szCs w:val="44"/>
        </w:rPr>
        <w:tab/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rmal"/>
        <w:spacing w:lineRule="auto" w:line="360"/>
        <w:ind w:left="57" w:right="16" w:hanging="0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ЗАЯВКА НА УЧАСТИЕ В КОНКУРСЕ </w:t>
      </w:r>
    </w:p>
    <w:p>
      <w:pPr>
        <w:pStyle w:val="Normal"/>
        <w:rPr>
          <w:rStyle w:val="Style14"/>
          <w:b/>
          <w:b/>
          <w:bCs/>
          <w:color w:val="000000"/>
          <w:sz w:val="28"/>
          <w:u w:val="none"/>
        </w:rPr>
      </w:pPr>
      <w:r>
        <w:rPr>
          <w:rStyle w:val="Style14"/>
          <w:b/>
          <w:bCs/>
          <w:color w:val="000000"/>
          <w:sz w:val="28"/>
          <w:u w:val="none"/>
        </w:rPr>
        <w:t xml:space="preserve">                                        </w:t>
      </w:r>
      <w:r>
        <w:rPr>
          <w:rStyle w:val="Style14"/>
          <w:b/>
          <w:bCs/>
          <w:color w:val="000000"/>
          <w:sz w:val="28"/>
          <w:u w:val="none"/>
        </w:rPr>
        <w:t>«МЫ НАШЛИ ЭТИ  ТАЛАНТЫ»</w:t>
      </w:r>
    </w:p>
    <w:p>
      <w:pPr>
        <w:pStyle w:val="Normal"/>
        <w:spacing w:lineRule="auto" w:line="360"/>
        <w:ind w:left="57" w:right="16" w:hanging="0"/>
        <w:jc w:val="center"/>
        <w:rPr>
          <w:rStyle w:val="Style14"/>
          <w:b/>
          <w:b/>
          <w:bCs/>
          <w:color w:val="000000"/>
          <w:sz w:val="32"/>
          <w:szCs w:val="28"/>
          <w:u w:val="none"/>
        </w:rPr>
      </w:pPr>
      <w:r>
        <w:rPr/>
      </w:r>
    </w:p>
    <w:p>
      <w:pPr>
        <w:pStyle w:val="Normal"/>
        <w:tabs>
          <w:tab w:val="left" w:pos="0" w:leader="none"/>
        </w:tabs>
        <w:ind w:right="27" w:hanging="0"/>
        <w:jc w:val="both"/>
        <w:rPr>
          <w:sz w:val="22"/>
          <w:szCs w:val="28"/>
        </w:rPr>
      </w:pPr>
      <w:r>
        <w:rPr>
          <w:sz w:val="22"/>
          <w:szCs w:val="28"/>
        </w:rPr>
      </w:r>
    </w:p>
    <w:tbl>
      <w:tblPr>
        <w:tblW w:w="9685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837"/>
        <w:gridCol w:w="4848"/>
      </w:tblGrid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Информация</w:t>
            </w:r>
          </w:p>
        </w:tc>
      </w:tr>
      <w:tr>
        <w:trPr>
          <w:trHeight w:val="719" w:hRule="atLeast"/>
          <w:cantSplit w:val="true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>ФИО участника</w:t>
            </w:r>
          </w:p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>ФИО руководителя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 xml:space="preserve">Дата рождения, полных лет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>Название произведения и точные авторы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 xml:space="preserve">Полное наименование культурного учреждения с ФИО руководителя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ФИО Руководство отдела культуры, которому относится данное учреждение, телефон и </w:t>
            </w:r>
            <w:r>
              <w:rPr>
                <w:sz w:val="22"/>
                <w:lang w:val="en-US"/>
              </w:rPr>
              <w:t>E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mail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Точный почтовый адрес с индексом, телефон и </w:t>
            </w:r>
            <w:r>
              <w:rPr>
                <w:sz w:val="22"/>
                <w:lang w:val="en-US"/>
              </w:rPr>
              <w:t>E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mail</w:t>
            </w:r>
            <w:r>
              <w:rPr>
                <w:sz w:val="22"/>
              </w:rPr>
              <w:t xml:space="preserve"> организации, откуда была подана заявка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  <w:tr>
        <w:trPr>
          <w:trHeight w:val="614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</w:rPr>
              <w:t>Телефон руководителя коллектива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52" w:hRule="atLeast"/>
        </w:trPr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ind w:right="27" w:hanging="0"/>
              <w:rPr>
                <w:sz w:val="22"/>
              </w:rPr>
            </w:pPr>
            <w:r>
              <w:rPr>
                <w:sz w:val="22"/>
                <w:lang w:val="en-US"/>
              </w:rPr>
              <w:t>E</w:t>
            </w:r>
            <w:r>
              <w:rPr>
                <w:sz w:val="22"/>
              </w:rPr>
              <w:t>-</w:t>
            </w:r>
            <w:r>
              <w:rPr>
                <w:sz w:val="22"/>
                <w:lang w:val="en-US"/>
              </w:rPr>
              <w:t>mail</w:t>
            </w:r>
            <w:r>
              <w:rPr>
                <w:sz w:val="22"/>
              </w:rPr>
              <w:t xml:space="preserve"> руководителя коллектива для связи в случае победы для съемок телепроекта.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0" w:leader="none"/>
              </w:tabs>
              <w:snapToGrid w:val="false"/>
              <w:ind w:right="27" w:hanging="0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p>
      <w:pPr>
        <w:pStyle w:val="Normal"/>
        <w:rPr/>
      </w:pPr>
      <w:r>
        <w:rPr/>
      </w:r>
    </w:p>
    <w:sectPr>
      <w:footerReference w:type="default" r:id="rId7"/>
      <w:type w:val="nextPage"/>
      <w:pgSz w:w="11906" w:h="16838"/>
      <w:pgMar w:left="1080" w:right="850" w:header="0" w:top="360" w:footer="708" w:bottom="764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7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rPr>
                              <w:rStyle w:val="Style15"/>
                            </w:rPr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6.05pt;height:13.8pt;margin-top:0.05pt;mso-position-vertical-relative:text;margin-left:492.75pt;mso-position-horizontal:right;mso-position-horizontal-relative:margin">
              <v:fill opacity="0f"/>
              <v:textbox>
                <w:txbxContent>
                  <w:p>
                    <w:pPr>
                      <w:pStyle w:val="Style23"/>
                      <w:rPr>
                        <w:rStyle w:val="Style15"/>
                      </w:rPr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2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3">
    <w:name w:val="Heading 3"/>
    <w:basedOn w:val="Normal"/>
    <w:next w:val="Style19"/>
    <w:qFormat/>
    <w:pPr>
      <w:numPr>
        <w:ilvl w:val="2"/>
        <w:numId w:val="1"/>
      </w:numPr>
      <w:spacing w:before="280" w:after="280"/>
      <w:outlineLvl w:val="2"/>
      <w:outlineLvl w:val="2"/>
    </w:pPr>
    <w:rPr>
      <w:b/>
      <w:bCs/>
      <w:sz w:val="27"/>
      <w:szCs w:val="27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Symbol" w:hAnsi="Symbol" w:cs="Symbol"/>
      <w:b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  <w:sz w:val="28"/>
      <w:szCs w:val="28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Style13">
    <w:name w:val="Основной шрифт абзаца"/>
    <w:qFormat/>
    <w:rPr/>
  </w:style>
  <w:style w:type="character" w:styleId="Style14">
    <w:name w:val="Интернет-ссылка"/>
    <w:rPr>
      <w:color w:val="0000FF"/>
      <w:u w:val="single"/>
    </w:rPr>
  </w:style>
  <w:style w:type="character" w:styleId="Style15">
    <w:name w:val="Номер страницы"/>
    <w:basedOn w:val="Style13"/>
    <w:rPr/>
  </w:style>
  <w:style w:type="character" w:styleId="Style16">
    <w:name w:val=" Знак Знак"/>
    <w:qFormat/>
    <w:rPr>
      <w:rFonts w:ascii="Courier New" w:hAnsi="Courier New" w:cs="Courier New"/>
      <w:lang w:val="ru-RU" w:bidi="ar-SA"/>
    </w:rPr>
  </w:style>
  <w:style w:type="character" w:styleId="Style17">
    <w:name w:val="Посещённая гиперссылка"/>
    <w:rPr>
      <w:color w:val="954F72"/>
      <w:u w:val="single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9">
    <w:name w:val="Body Text"/>
    <w:basedOn w:val="Normal"/>
    <w:pPr>
      <w:suppressAutoHyphens w:val="true"/>
      <w:spacing w:lineRule="auto" w:line="288" w:before="0" w:after="140"/>
    </w:pPr>
    <w:rPr>
      <w:lang w:eastAsia="zh-CN"/>
    </w:rPr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HTML">
    <w:name w:val="Стандартный HTML"/>
    <w:basedOn w:val="Normal"/>
    <w:qFormat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">
    <w:name w:val="Стиль1"/>
    <w:basedOn w:val="Normal"/>
    <w:qFormat/>
    <w:pPr/>
    <w:rPr>
      <w:rFonts w:ascii="Calibri" w:hAnsi="Calibri" w:eastAsia="Calibri" w:cs="Calibri"/>
      <w:sz w:val="22"/>
      <w:szCs w:val="22"/>
    </w:rPr>
  </w:style>
  <w:style w:type="paragraph" w:styleId="Style24">
    <w:name w:val="Схема документа"/>
    <w:basedOn w:val="Normal"/>
    <w:qFormat/>
    <w:pPr>
      <w:shd w:fill="000080" w:val="clear"/>
    </w:pPr>
    <w:rPr>
      <w:rFonts w:ascii="Tahoma" w:hAnsi="Tahoma" w:cs="Tahoma"/>
      <w:sz w:val="20"/>
      <w:szCs w:val="20"/>
    </w:rPr>
  </w:style>
  <w:style w:type="paragraph" w:styleId="Style25">
    <w:name w:val="Абзац списка"/>
    <w:basedOn w:val="Normal"/>
    <w:qFormat/>
    <w:pPr>
      <w:ind w:left="708" w:hanging="0"/>
    </w:pPr>
    <w:rPr/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paragraph" w:styleId="Style28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youtube.com/channel/UComMFjB4Gqb1k31q8Unf1lw?view_as=subscriber" TargetMode="External"/><Relationship Id="rId4" Type="http://schemas.openxmlformats.org/officeDocument/2006/relationships/hyperlink" Target="mailto:media.pokorenie@mail.ru" TargetMode="External"/><Relationship Id="rId5" Type="http://schemas.openxmlformats.org/officeDocument/2006/relationships/hyperlink" Target="https://www.youtube.com/channel/UComMFjB4Gqb1k31q8Unf1lw?view_as=subscriber" TargetMode="External"/><Relationship Id="rId6" Type="http://schemas.openxmlformats.org/officeDocument/2006/relationships/hyperlink" Target="mailto:media.pokorenie@mail.ru" TargetMode="Externa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2017-07-14T09:06:00Z</dcterms:created>
  <dc:creator>Медиа покорение</dc:creator>
  <dc:description/>
  <dc:language>ru-RU</dc:language>
  <cp:lastModifiedBy>Ильяс</cp:lastModifiedBy>
  <dcterms:modified xsi:type="dcterms:W3CDTF">2020-03-02T14:35:00Z</dcterms:modified>
  <cp:revision>57</cp:revision>
  <dc:subject/>
  <dc:title> </dc:title>
</cp:coreProperties>
</file>